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9"/>
        </w:rPr>
      </w:pPr>
    </w:p>
    <w:p>
      <w:pPr>
        <w:spacing w:before="85"/>
        <w:ind w:left="132" w:right="0" w:firstLine="0"/>
        <w:jc w:val="left"/>
        <w:rPr>
          <w:b/>
          <w:sz w:val="48"/>
        </w:rPr>
      </w:pPr>
      <w:r>
        <w:rPr>
          <w:b/>
          <w:sz w:val="48"/>
        </w:rPr>
        <w:t>MEMORY OF THE WORLD PROGRAMME</w:t>
      </w:r>
    </w:p>
    <w:p>
      <w:pPr>
        <w:pStyle w:val="BodyText"/>
        <w:rPr>
          <w:b/>
          <w:sz w:val="20"/>
        </w:rPr>
      </w:pPr>
    </w:p>
    <w:p>
      <w:pPr>
        <w:pStyle w:val="BodyText"/>
        <w:spacing w:before="5"/>
        <w:rPr>
          <w:b/>
          <w:sz w:val="25"/>
        </w:rPr>
      </w:pPr>
      <w:r>
        <w:rPr/>
        <w:drawing>
          <wp:anchor distT="0" distB="0" distL="0" distR="0" allowOverlap="1" layoutInCell="1" locked="0" behindDoc="1" simplePos="0" relativeHeight="268434431">
            <wp:simplePos x="0" y="0"/>
            <wp:positionH relativeFrom="page">
              <wp:posOffset>2313304</wp:posOffset>
            </wp:positionH>
            <wp:positionV relativeFrom="paragraph">
              <wp:posOffset>210943</wp:posOffset>
            </wp:positionV>
            <wp:extent cx="2928706" cy="178765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928706" cy="1787652"/>
                    </a:xfrm>
                    <a:prstGeom prst="rect">
                      <a:avLst/>
                    </a:prstGeom>
                  </pic:spPr>
                </pic:pic>
              </a:graphicData>
            </a:graphic>
          </wp:anchor>
        </w:drawing>
      </w:r>
    </w:p>
    <w:p>
      <w:pPr>
        <w:pStyle w:val="BodyText"/>
        <w:spacing w:before="5"/>
        <w:rPr>
          <w:b/>
          <w:sz w:val="64"/>
        </w:rPr>
      </w:pPr>
    </w:p>
    <w:p>
      <w:pPr>
        <w:spacing w:line="480" w:lineRule="auto" w:before="0"/>
        <w:ind w:left="1170" w:right="1159" w:firstLine="290"/>
        <w:jc w:val="left"/>
        <w:rPr>
          <w:b/>
          <w:sz w:val="36"/>
        </w:rPr>
      </w:pPr>
      <w:r>
        <w:rPr>
          <w:b/>
          <w:color w:val="333333"/>
          <w:sz w:val="36"/>
        </w:rPr>
        <w:t>UNESCO/Jikji Memory of the World Prize </w:t>
      </w:r>
      <w:r>
        <w:rPr>
          <w:b/>
          <w:sz w:val="36"/>
        </w:rPr>
        <w:t>Guidelines for Nominators and Adjudicators</w:t>
      </w:r>
    </w:p>
    <w:p>
      <w:pPr>
        <w:spacing w:after="0" w:line="480" w:lineRule="auto"/>
        <w:jc w:val="left"/>
        <w:rPr>
          <w:sz w:val="36"/>
        </w:rPr>
        <w:sectPr>
          <w:type w:val="continuous"/>
          <w:pgSz w:w="11910" w:h="16840"/>
          <w:pgMar w:top="1580" w:bottom="280" w:left="1000" w:right="1000"/>
        </w:sectPr>
      </w:pPr>
    </w:p>
    <w:p>
      <w:pPr>
        <w:pStyle w:val="BodyText"/>
        <w:spacing w:before="81"/>
        <w:ind w:left="3748" w:right="3749"/>
        <w:jc w:val="center"/>
      </w:pPr>
      <w:r>
        <w:rPr/>
        <w:t>(i)</w:t>
      </w:r>
    </w:p>
    <w:p>
      <w:pPr>
        <w:pStyle w:val="BodyText"/>
        <w:rPr>
          <w:sz w:val="24"/>
        </w:rPr>
      </w:pPr>
    </w:p>
    <w:p>
      <w:pPr>
        <w:spacing w:before="170"/>
        <w:ind w:left="3749" w:right="3749" w:firstLine="0"/>
        <w:jc w:val="center"/>
        <w:rPr>
          <w:b/>
          <w:sz w:val="22"/>
        </w:rPr>
      </w:pPr>
      <w:r>
        <w:rPr>
          <w:b/>
          <w:sz w:val="22"/>
        </w:rPr>
        <w:t>TABLE OF CONTENTS</w:t>
      </w:r>
    </w:p>
    <w:sdt>
      <w:sdtPr>
        <w:docPartObj>
          <w:docPartGallery w:val="Table of Contents"/>
          <w:docPartUnique/>
        </w:docPartObj>
      </w:sdtPr>
      <w:sdtEndPr/>
      <w:sdtContent>
        <w:p>
          <w:pPr>
            <w:pStyle w:val="TOC1"/>
            <w:tabs>
              <w:tab w:pos="8782" w:val="right" w:leader="dot"/>
            </w:tabs>
          </w:pPr>
          <w:hyperlink w:history="true" w:anchor="_TOC_250002">
            <w:r>
              <w:rPr/>
              <w:t>Introduction</w:t>
              <w:tab/>
              <w:t>1</w:t>
            </w:r>
          </w:hyperlink>
        </w:p>
        <w:p>
          <w:pPr>
            <w:pStyle w:val="TOC1"/>
            <w:tabs>
              <w:tab w:pos="8782" w:val="right" w:leader="dot"/>
            </w:tabs>
            <w:spacing w:before="242"/>
          </w:pPr>
          <w:hyperlink w:history="true" w:anchor="_TOC_250001">
            <w:r>
              <w:rPr/>
              <w:t>Definitions</w:t>
              <w:tab/>
              <w:t>1</w:t>
            </w:r>
          </w:hyperlink>
        </w:p>
        <w:p>
          <w:pPr>
            <w:pStyle w:val="TOC1"/>
            <w:tabs>
              <w:tab w:pos="8782" w:val="right" w:leader="dot"/>
            </w:tabs>
          </w:pPr>
          <w:hyperlink w:history="true" w:anchor="_TOC_250000">
            <w:r>
              <w:rPr/>
              <w:t>Adjudication</w:t>
            </w:r>
            <w:r>
              <w:rPr>
                <w:spacing w:val="-1"/>
              </w:rPr>
              <w:t> </w:t>
            </w:r>
            <w:r>
              <w:rPr/>
              <w:t>criteria</w:t>
              <w:tab/>
              <w:t>2</w:t>
            </w:r>
          </w:hyperlink>
        </w:p>
        <w:p>
          <w:pPr>
            <w:pStyle w:val="TOC1"/>
            <w:tabs>
              <w:tab w:pos="8782" w:val="right" w:leader="dot"/>
            </w:tabs>
          </w:pPr>
          <w:r>
            <w:rPr/>
            <w:t>Past winners.</w:t>
            <w:tab/>
            <w:t>3</w:t>
          </w:r>
        </w:p>
      </w:sdtContent>
    </w:sdt>
    <w:p>
      <w:pPr>
        <w:spacing w:after="0"/>
        <w:sectPr>
          <w:pgSz w:w="11910" w:h="16840"/>
          <w:pgMar w:top="620" w:bottom="280" w:left="1000" w:right="1000"/>
        </w:sectPr>
      </w:pPr>
    </w:p>
    <w:p>
      <w:pPr>
        <w:pStyle w:val="Heading1"/>
        <w:spacing w:before="80"/>
      </w:pPr>
      <w:r>
        <w:rPr/>
        <w:pict>
          <v:line style="position:absolute;mso-position-horizontal-relative:page;mso-position-vertical-relative:paragraph;z-index:1096" from="55.200001pt,17.817863pt" to="540.100001pt,17.817863pt" stroked="true" strokeweight=".48pt" strokecolor="#000000">
            <v:stroke dashstyle="solid"/>
            <w10:wrap type="none"/>
          </v:line>
        </w:pict>
      </w:r>
      <w:bookmarkStart w:name="_TOC_250002" w:id="1"/>
      <w:bookmarkEnd w:id="1"/>
      <w:r>
        <w:rPr/>
        <w:t>INTRODUCTION</w:t>
      </w:r>
    </w:p>
    <w:p>
      <w:pPr>
        <w:pStyle w:val="BodyText"/>
        <w:spacing w:before="270"/>
        <w:ind w:left="132" w:right="131"/>
        <w:jc w:val="both"/>
      </w:pPr>
      <w:r>
        <w:rPr/>
        <w:t>The primary purpose of these guidelines is to clarify for those who wish to nominate a candidate for the Jikji Prize as well as to the members of the Jikji Prize Jury, the criteria according to which the prize is awarded. This will enable the nominators to focus their proposals on the activities that fulfil such criteria and permit the adjudicators to assess the submissions in a consistent and transparent way, based on a common understanding that is shared with the nominators.</w:t>
      </w:r>
    </w:p>
    <w:p>
      <w:pPr>
        <w:pStyle w:val="BodyText"/>
        <w:spacing w:before="1"/>
        <w:rPr>
          <w:sz w:val="20"/>
        </w:rPr>
      </w:pPr>
      <w:r>
        <w:rPr/>
        <w:pict>
          <v:line style="position:absolute;mso-position-horizontal-relative:page;mso-position-vertical-relative:paragraph;z-index:-1000;mso-wrap-distance-left:0;mso-wrap-distance-right:0" from="55.200001pt,13.946445pt" to="540.100001pt,13.946445pt" stroked="true" strokeweight=".72pt" strokecolor="#000000">
            <v:stroke dashstyle="solid"/>
            <w10:wrap type="topAndBottom"/>
          </v:line>
        </w:pict>
      </w:r>
    </w:p>
    <w:p>
      <w:pPr>
        <w:pStyle w:val="BodyText"/>
        <w:ind w:left="132"/>
      </w:pPr>
      <w:r>
        <w:rPr/>
        <w:t>Article 6 of the Statutes (see Appendix) states that</w:t>
      </w:r>
    </w:p>
    <w:p>
      <w:pPr>
        <w:pStyle w:val="BodyText"/>
        <w:spacing w:before="9"/>
        <w:rPr>
          <w:sz w:val="20"/>
        </w:rPr>
      </w:pPr>
    </w:p>
    <w:p>
      <w:pPr>
        <w:pStyle w:val="BodyText"/>
        <w:ind w:left="132" w:right="720"/>
      </w:pPr>
      <w:r>
        <w:rPr/>
        <w:t>“Each nomination shall be accompanied by a written recommendation, which shall include, in English or French, </w:t>
      </w:r>
      <w:r>
        <w:rPr>
          <w:i/>
        </w:rPr>
        <w:t>inter alia</w:t>
      </w:r>
      <w:r>
        <w:rPr/>
        <w:t>:</w:t>
      </w:r>
    </w:p>
    <w:p>
      <w:pPr>
        <w:pStyle w:val="BodyText"/>
        <w:spacing w:before="10"/>
        <w:rPr>
          <w:sz w:val="20"/>
        </w:rPr>
      </w:pPr>
    </w:p>
    <w:p>
      <w:pPr>
        <w:pStyle w:val="ListParagraph"/>
        <w:numPr>
          <w:ilvl w:val="0"/>
          <w:numId w:val="1"/>
        </w:numPr>
        <w:tabs>
          <w:tab w:pos="1265" w:val="left" w:leader="none"/>
          <w:tab w:pos="1266" w:val="left" w:leader="none"/>
        </w:tabs>
        <w:spacing w:line="240" w:lineRule="auto" w:before="0" w:after="0"/>
        <w:ind w:left="1266" w:right="0" w:hanging="567"/>
        <w:jc w:val="left"/>
        <w:rPr>
          <w:sz w:val="22"/>
        </w:rPr>
      </w:pPr>
      <w:r>
        <w:rPr>
          <w:sz w:val="22"/>
        </w:rPr>
        <w:t>a description of the candidate’s background and</w:t>
      </w:r>
      <w:r>
        <w:rPr>
          <w:spacing w:val="-5"/>
          <w:sz w:val="22"/>
        </w:rPr>
        <w:t> </w:t>
      </w:r>
      <w:r>
        <w:rPr>
          <w:sz w:val="22"/>
        </w:rPr>
        <w:t>achievements;</w:t>
      </w:r>
    </w:p>
    <w:p>
      <w:pPr>
        <w:pStyle w:val="BodyText"/>
        <w:spacing w:before="10"/>
        <w:rPr>
          <w:sz w:val="20"/>
        </w:rPr>
      </w:pPr>
    </w:p>
    <w:p>
      <w:pPr>
        <w:pStyle w:val="ListParagraph"/>
        <w:numPr>
          <w:ilvl w:val="0"/>
          <w:numId w:val="1"/>
        </w:numPr>
        <w:tabs>
          <w:tab w:pos="1265" w:val="left" w:leader="none"/>
          <w:tab w:pos="1266" w:val="left" w:leader="none"/>
        </w:tabs>
        <w:spacing w:line="240" w:lineRule="auto" w:before="0" w:after="0"/>
        <w:ind w:left="1266" w:right="137" w:hanging="567"/>
        <w:jc w:val="left"/>
        <w:rPr>
          <w:sz w:val="22"/>
        </w:rPr>
      </w:pPr>
      <w:r>
        <w:rPr>
          <w:sz w:val="22"/>
        </w:rPr>
        <w:t>a summary of the work or the results of the work, publications and other supporting documents of major importance, submitted for</w:t>
      </w:r>
      <w:r>
        <w:rPr>
          <w:spacing w:val="-2"/>
          <w:sz w:val="22"/>
        </w:rPr>
        <w:t> </w:t>
      </w:r>
      <w:r>
        <w:rPr>
          <w:sz w:val="22"/>
        </w:rPr>
        <w:t>consideration;</w:t>
      </w:r>
    </w:p>
    <w:p>
      <w:pPr>
        <w:pStyle w:val="BodyText"/>
        <w:spacing w:before="10"/>
        <w:rPr>
          <w:sz w:val="20"/>
        </w:rPr>
      </w:pPr>
    </w:p>
    <w:p>
      <w:pPr>
        <w:pStyle w:val="ListParagraph"/>
        <w:numPr>
          <w:ilvl w:val="0"/>
          <w:numId w:val="1"/>
        </w:numPr>
        <w:tabs>
          <w:tab w:pos="1265" w:val="left" w:leader="none"/>
          <w:tab w:pos="1266" w:val="left" w:leader="none"/>
        </w:tabs>
        <w:spacing w:line="240" w:lineRule="auto" w:before="0" w:after="0"/>
        <w:ind w:left="1266" w:right="132" w:hanging="567"/>
        <w:jc w:val="left"/>
        <w:rPr>
          <w:sz w:val="22"/>
        </w:rPr>
      </w:pPr>
      <w:r>
        <w:rPr>
          <w:sz w:val="22"/>
        </w:rPr>
        <w:t>a</w:t>
      </w:r>
      <w:r>
        <w:rPr>
          <w:spacing w:val="-3"/>
          <w:sz w:val="22"/>
        </w:rPr>
        <w:t> </w:t>
      </w:r>
      <w:r>
        <w:rPr>
          <w:sz w:val="22"/>
        </w:rPr>
        <w:t>review</w:t>
      </w:r>
      <w:r>
        <w:rPr>
          <w:spacing w:val="-6"/>
          <w:sz w:val="22"/>
        </w:rPr>
        <w:t> </w:t>
      </w:r>
      <w:r>
        <w:rPr>
          <w:sz w:val="22"/>
        </w:rPr>
        <w:t>of the</w:t>
      </w:r>
      <w:r>
        <w:rPr>
          <w:spacing w:val="-6"/>
          <w:sz w:val="22"/>
        </w:rPr>
        <w:t> </w:t>
      </w:r>
      <w:r>
        <w:rPr>
          <w:sz w:val="22"/>
        </w:rPr>
        <w:t>way</w:t>
      </w:r>
      <w:r>
        <w:rPr>
          <w:spacing w:val="-5"/>
          <w:sz w:val="22"/>
        </w:rPr>
        <w:t> </w:t>
      </w:r>
      <w:r>
        <w:rPr>
          <w:sz w:val="22"/>
        </w:rPr>
        <w:t>in</w:t>
      </w:r>
      <w:r>
        <w:rPr>
          <w:spacing w:val="-1"/>
          <w:sz w:val="22"/>
        </w:rPr>
        <w:t> </w:t>
      </w:r>
      <w:r>
        <w:rPr>
          <w:sz w:val="22"/>
        </w:rPr>
        <w:t>which</w:t>
      </w:r>
      <w:r>
        <w:rPr>
          <w:spacing w:val="-3"/>
          <w:sz w:val="22"/>
        </w:rPr>
        <w:t> </w:t>
      </w:r>
      <w:r>
        <w:rPr>
          <w:sz w:val="22"/>
        </w:rPr>
        <w:t>the</w:t>
      </w:r>
      <w:r>
        <w:rPr>
          <w:spacing w:val="-2"/>
          <w:sz w:val="22"/>
        </w:rPr>
        <w:t> </w:t>
      </w:r>
      <w:r>
        <w:rPr>
          <w:sz w:val="22"/>
        </w:rPr>
        <w:t>work submitted</w:t>
      </w:r>
      <w:r>
        <w:rPr>
          <w:spacing w:val="-3"/>
          <w:sz w:val="22"/>
        </w:rPr>
        <w:t> </w:t>
      </w:r>
      <w:r>
        <w:rPr>
          <w:sz w:val="22"/>
        </w:rPr>
        <w:t>has</w:t>
      </w:r>
      <w:r>
        <w:rPr>
          <w:spacing w:val="-3"/>
          <w:sz w:val="22"/>
        </w:rPr>
        <w:t> </w:t>
      </w:r>
      <w:r>
        <w:rPr>
          <w:sz w:val="22"/>
        </w:rPr>
        <w:t>contributed</w:t>
      </w:r>
      <w:r>
        <w:rPr>
          <w:spacing w:val="-3"/>
          <w:sz w:val="22"/>
        </w:rPr>
        <w:t> </w:t>
      </w:r>
      <w:r>
        <w:rPr>
          <w:sz w:val="22"/>
        </w:rPr>
        <w:t>to</w:t>
      </w:r>
      <w:r>
        <w:rPr>
          <w:spacing w:val="-5"/>
          <w:sz w:val="22"/>
        </w:rPr>
        <w:t> </w:t>
      </w:r>
      <w:r>
        <w:rPr>
          <w:sz w:val="22"/>
        </w:rPr>
        <w:t>the</w:t>
      </w:r>
      <w:r>
        <w:rPr>
          <w:spacing w:val="-3"/>
          <w:sz w:val="22"/>
        </w:rPr>
        <w:t> </w:t>
      </w:r>
      <w:r>
        <w:rPr>
          <w:sz w:val="22"/>
        </w:rPr>
        <w:t>preservation</w:t>
      </w:r>
      <w:r>
        <w:rPr>
          <w:spacing w:val="-3"/>
          <w:sz w:val="22"/>
        </w:rPr>
        <w:t> </w:t>
      </w:r>
      <w:r>
        <w:rPr>
          <w:sz w:val="22"/>
        </w:rPr>
        <w:t>and accessibility of documentary</w:t>
      </w:r>
      <w:r>
        <w:rPr>
          <w:spacing w:val="-3"/>
          <w:sz w:val="22"/>
        </w:rPr>
        <w:t> </w:t>
      </w:r>
      <w:r>
        <w:rPr>
          <w:sz w:val="22"/>
        </w:rPr>
        <w:t>heritage.”</w:t>
      </w:r>
    </w:p>
    <w:p>
      <w:pPr>
        <w:pStyle w:val="BodyText"/>
        <w:spacing w:before="11"/>
        <w:rPr>
          <w:sz w:val="20"/>
        </w:rPr>
      </w:pPr>
    </w:p>
    <w:p>
      <w:pPr>
        <w:pStyle w:val="BodyText"/>
        <w:ind w:left="132" w:right="132"/>
        <w:jc w:val="both"/>
      </w:pPr>
      <w:r>
        <w:rPr/>
        <w:t>These guidelines aim to explain what is intended by “work” and what kind of work is considered as contributing</w:t>
      </w:r>
      <w:r>
        <w:rPr>
          <w:spacing w:val="-11"/>
        </w:rPr>
        <w:t> </w:t>
      </w:r>
      <w:r>
        <w:rPr/>
        <w:t>to</w:t>
      </w:r>
      <w:r>
        <w:rPr>
          <w:spacing w:val="-13"/>
        </w:rPr>
        <w:t> </w:t>
      </w:r>
      <w:r>
        <w:rPr/>
        <w:t>the</w:t>
      </w:r>
      <w:r>
        <w:rPr>
          <w:spacing w:val="-13"/>
        </w:rPr>
        <w:t> </w:t>
      </w:r>
      <w:r>
        <w:rPr/>
        <w:t>“preservation</w:t>
      </w:r>
      <w:r>
        <w:rPr>
          <w:spacing w:val="-11"/>
        </w:rPr>
        <w:t> </w:t>
      </w:r>
      <w:r>
        <w:rPr/>
        <w:t>and</w:t>
      </w:r>
      <w:r>
        <w:rPr>
          <w:spacing w:val="-10"/>
        </w:rPr>
        <w:t> </w:t>
      </w:r>
      <w:r>
        <w:rPr/>
        <w:t>accessibility</w:t>
      </w:r>
      <w:r>
        <w:rPr>
          <w:spacing w:val="-13"/>
        </w:rPr>
        <w:t> </w:t>
      </w:r>
      <w:r>
        <w:rPr/>
        <w:t>of</w:t>
      </w:r>
      <w:r>
        <w:rPr>
          <w:spacing w:val="-7"/>
        </w:rPr>
        <w:t> </w:t>
      </w:r>
      <w:r>
        <w:rPr/>
        <w:t>documentary</w:t>
      </w:r>
      <w:r>
        <w:rPr>
          <w:spacing w:val="-11"/>
        </w:rPr>
        <w:t> </w:t>
      </w:r>
      <w:r>
        <w:rPr/>
        <w:t>heritage”,</w:t>
      </w:r>
      <w:r>
        <w:rPr>
          <w:spacing w:val="-12"/>
        </w:rPr>
        <w:t> </w:t>
      </w:r>
      <w:r>
        <w:rPr/>
        <w:t>to</w:t>
      </w:r>
      <w:r>
        <w:rPr>
          <w:spacing w:val="-10"/>
        </w:rPr>
        <w:t> </w:t>
      </w:r>
      <w:r>
        <w:rPr/>
        <w:t>identify</w:t>
      </w:r>
      <w:r>
        <w:rPr>
          <w:spacing w:val="-15"/>
        </w:rPr>
        <w:t> </w:t>
      </w:r>
      <w:r>
        <w:rPr/>
        <w:t>the</w:t>
      </w:r>
      <w:r>
        <w:rPr>
          <w:spacing w:val="-13"/>
        </w:rPr>
        <w:t> </w:t>
      </w:r>
      <w:r>
        <w:rPr/>
        <w:t>criteria</w:t>
      </w:r>
      <w:r>
        <w:rPr>
          <w:spacing w:val="-12"/>
        </w:rPr>
        <w:t> </w:t>
      </w:r>
      <w:r>
        <w:rPr/>
        <w:t>for determining the prize-winner, and to explain the difference between individuals and institutions with regard to the fulfilment of such criteria. To achieve this aim it is essential to define the key terms used in the statutes, namely “documentary heritage”, “preservation”, accessibility”, and “the work”. The definitions will be followed by the criteria for</w:t>
      </w:r>
      <w:r>
        <w:rPr>
          <w:spacing w:val="-11"/>
        </w:rPr>
        <w:t> </w:t>
      </w:r>
      <w:r>
        <w:rPr/>
        <w:t>adjudication.</w:t>
      </w:r>
    </w:p>
    <w:p>
      <w:pPr>
        <w:pStyle w:val="BodyText"/>
        <w:rPr>
          <w:sz w:val="24"/>
        </w:rPr>
      </w:pPr>
    </w:p>
    <w:p>
      <w:pPr>
        <w:pStyle w:val="Heading1"/>
        <w:spacing w:before="203" w:after="18"/>
        <w:jc w:val="both"/>
      </w:pPr>
      <w:bookmarkStart w:name="_TOC_250001" w:id="2"/>
      <w:bookmarkEnd w:id="2"/>
      <w:r>
        <w:rPr/>
        <w:t>DEFINITIONS</w:t>
      </w:r>
    </w:p>
    <w:p>
      <w:pPr>
        <w:pStyle w:val="BodyText"/>
        <w:spacing w:line="20" w:lineRule="exact"/>
        <w:ind w:left="99"/>
        <w:rPr>
          <w:sz w:val="2"/>
        </w:rPr>
      </w:pPr>
      <w:r>
        <w:rPr>
          <w:sz w:val="2"/>
        </w:rPr>
        <w:pict>
          <v:group style="width:484.9pt;height:.5pt;mso-position-horizontal-relative:char;mso-position-vertical-relative:line" coordorigin="0,0" coordsize="9698,10">
            <v:line style="position:absolute" from="0,5" to="9698,5" stroked="true" strokeweight=".48001pt" strokecolor="#000000">
              <v:stroke dashstyle="solid"/>
            </v:line>
          </v:group>
        </w:pict>
      </w:r>
      <w:r>
        <w:rPr>
          <w:sz w:val="2"/>
        </w:rPr>
      </w:r>
    </w:p>
    <w:p>
      <w:pPr>
        <w:pStyle w:val="BodyText"/>
        <w:rPr>
          <w:b/>
          <w:sz w:val="12"/>
        </w:rPr>
      </w:pPr>
    </w:p>
    <w:p>
      <w:pPr>
        <w:pStyle w:val="BodyText"/>
        <w:spacing w:before="94"/>
        <w:ind w:left="132" w:right="133"/>
        <w:jc w:val="both"/>
      </w:pPr>
      <w:r>
        <w:rPr/>
        <w:t>For the purposes of the UNESCO/Jikji Memory of the World Prize, the terms used in the Prize Statutes are defined as follows:</w:t>
      </w:r>
    </w:p>
    <w:p>
      <w:pPr>
        <w:pStyle w:val="BodyText"/>
        <w:spacing w:before="10"/>
        <w:rPr>
          <w:sz w:val="20"/>
        </w:rPr>
      </w:pPr>
    </w:p>
    <w:p>
      <w:pPr>
        <w:pStyle w:val="BodyText"/>
        <w:ind w:left="132" w:right="131"/>
        <w:jc w:val="both"/>
      </w:pPr>
      <w:r>
        <w:rPr>
          <w:b/>
        </w:rPr>
        <w:t>Documentary heritage</w:t>
      </w:r>
      <w:r>
        <w:rPr/>
        <w:t>: the portion of cultural heritage that manifests a documentary nature, consisting of information affixed to a medium for purpose of communication through time or across space.</w:t>
      </w:r>
      <w:r>
        <w:rPr>
          <w:spacing w:val="-8"/>
        </w:rPr>
        <w:t> </w:t>
      </w:r>
      <w:r>
        <w:rPr/>
        <w:t>The</w:t>
      </w:r>
      <w:r>
        <w:rPr>
          <w:spacing w:val="-8"/>
        </w:rPr>
        <w:t> </w:t>
      </w:r>
      <w:r>
        <w:rPr/>
        <w:t>medium</w:t>
      </w:r>
      <w:r>
        <w:rPr>
          <w:spacing w:val="-7"/>
        </w:rPr>
        <w:t> </w:t>
      </w:r>
      <w:r>
        <w:rPr/>
        <w:t>may</w:t>
      </w:r>
      <w:r>
        <w:rPr>
          <w:spacing w:val="-10"/>
        </w:rPr>
        <w:t> </w:t>
      </w:r>
      <w:r>
        <w:rPr/>
        <w:t>be</w:t>
      </w:r>
      <w:r>
        <w:rPr>
          <w:spacing w:val="-6"/>
        </w:rPr>
        <w:t> </w:t>
      </w:r>
      <w:r>
        <w:rPr/>
        <w:t>any</w:t>
      </w:r>
      <w:r>
        <w:rPr>
          <w:spacing w:val="-8"/>
        </w:rPr>
        <w:t> </w:t>
      </w:r>
      <w:r>
        <w:rPr/>
        <w:t>kind</w:t>
      </w:r>
      <w:r>
        <w:rPr>
          <w:spacing w:val="-6"/>
        </w:rPr>
        <w:t> </w:t>
      </w:r>
      <w:r>
        <w:rPr/>
        <w:t>of</w:t>
      </w:r>
      <w:r>
        <w:rPr>
          <w:spacing w:val="-8"/>
        </w:rPr>
        <w:t> </w:t>
      </w:r>
      <w:r>
        <w:rPr/>
        <w:t>material</w:t>
      </w:r>
      <w:r>
        <w:rPr>
          <w:spacing w:val="-6"/>
        </w:rPr>
        <w:t> </w:t>
      </w:r>
      <w:r>
        <w:rPr/>
        <w:t>support,</w:t>
      </w:r>
      <w:r>
        <w:rPr>
          <w:spacing w:val="-7"/>
        </w:rPr>
        <w:t> </w:t>
      </w:r>
      <w:r>
        <w:rPr/>
        <w:t>from</w:t>
      </w:r>
      <w:r>
        <w:rPr>
          <w:spacing w:val="-7"/>
        </w:rPr>
        <w:t> </w:t>
      </w:r>
      <w:r>
        <w:rPr/>
        <w:t>stone</w:t>
      </w:r>
      <w:r>
        <w:rPr>
          <w:spacing w:val="-8"/>
        </w:rPr>
        <w:t> </w:t>
      </w:r>
      <w:r>
        <w:rPr/>
        <w:t>to</w:t>
      </w:r>
      <w:r>
        <w:rPr>
          <w:spacing w:val="-8"/>
        </w:rPr>
        <w:t> </w:t>
      </w:r>
      <w:r>
        <w:rPr/>
        <w:t>wood,</w:t>
      </w:r>
      <w:r>
        <w:rPr>
          <w:spacing w:val="-5"/>
        </w:rPr>
        <w:t> </w:t>
      </w:r>
      <w:r>
        <w:rPr/>
        <w:t>paper,</w:t>
      </w:r>
      <w:r>
        <w:rPr>
          <w:spacing w:val="-9"/>
        </w:rPr>
        <w:t> </w:t>
      </w:r>
      <w:r>
        <w:rPr/>
        <w:t>film,</w:t>
      </w:r>
      <w:r>
        <w:rPr>
          <w:spacing w:val="-4"/>
        </w:rPr>
        <w:t> </w:t>
      </w:r>
      <w:r>
        <w:rPr/>
        <w:t>hard</w:t>
      </w:r>
      <w:r>
        <w:rPr>
          <w:spacing w:val="-5"/>
        </w:rPr>
        <w:t> </w:t>
      </w:r>
      <w:r>
        <w:rPr/>
        <w:t>drive or</w:t>
      </w:r>
      <w:r>
        <w:rPr>
          <w:spacing w:val="-10"/>
        </w:rPr>
        <w:t> </w:t>
      </w:r>
      <w:r>
        <w:rPr/>
        <w:t>optical</w:t>
      </w:r>
      <w:r>
        <w:rPr>
          <w:spacing w:val="-11"/>
        </w:rPr>
        <w:t> </w:t>
      </w:r>
      <w:r>
        <w:rPr/>
        <w:t>disc.</w:t>
      </w:r>
      <w:r>
        <w:rPr>
          <w:spacing w:val="-14"/>
        </w:rPr>
        <w:t> </w:t>
      </w:r>
      <w:r>
        <w:rPr/>
        <w:t>The</w:t>
      </w:r>
      <w:r>
        <w:rPr>
          <w:spacing w:val="-11"/>
        </w:rPr>
        <w:t> </w:t>
      </w:r>
      <w:r>
        <w:rPr/>
        <w:t>information</w:t>
      </w:r>
      <w:r>
        <w:rPr>
          <w:spacing w:val="-12"/>
        </w:rPr>
        <w:t> </w:t>
      </w:r>
      <w:r>
        <w:rPr/>
        <w:t>may</w:t>
      </w:r>
      <w:r>
        <w:rPr>
          <w:spacing w:val="-14"/>
        </w:rPr>
        <w:t> </w:t>
      </w:r>
      <w:r>
        <w:rPr/>
        <w:t>take</w:t>
      </w:r>
      <w:r>
        <w:rPr>
          <w:spacing w:val="-13"/>
        </w:rPr>
        <w:t> </w:t>
      </w:r>
      <w:r>
        <w:rPr/>
        <w:t>any</w:t>
      </w:r>
      <w:r>
        <w:rPr>
          <w:spacing w:val="-12"/>
        </w:rPr>
        <w:t> </w:t>
      </w:r>
      <w:r>
        <w:rPr/>
        <w:t>configuration,</w:t>
      </w:r>
      <w:r>
        <w:rPr>
          <w:spacing w:val="-14"/>
        </w:rPr>
        <w:t> </w:t>
      </w:r>
      <w:r>
        <w:rPr/>
        <w:t>from</w:t>
      </w:r>
      <w:r>
        <w:rPr>
          <w:spacing w:val="-12"/>
        </w:rPr>
        <w:t> </w:t>
      </w:r>
      <w:r>
        <w:rPr/>
        <w:t>text,</w:t>
      </w:r>
      <w:r>
        <w:rPr>
          <w:spacing w:val="-11"/>
        </w:rPr>
        <w:t> </w:t>
      </w:r>
      <w:r>
        <w:rPr/>
        <w:t>to</w:t>
      </w:r>
      <w:r>
        <w:rPr>
          <w:spacing w:val="-14"/>
        </w:rPr>
        <w:t> </w:t>
      </w:r>
      <w:r>
        <w:rPr/>
        <w:t>drawings,</w:t>
      </w:r>
      <w:r>
        <w:rPr>
          <w:spacing w:val="-11"/>
        </w:rPr>
        <w:t> </w:t>
      </w:r>
      <w:r>
        <w:rPr/>
        <w:t>images,</w:t>
      </w:r>
      <w:r>
        <w:rPr>
          <w:spacing w:val="-9"/>
        </w:rPr>
        <w:t> </w:t>
      </w:r>
      <w:r>
        <w:rPr/>
        <w:t>or</w:t>
      </w:r>
      <w:r>
        <w:rPr>
          <w:spacing w:val="-9"/>
        </w:rPr>
        <w:t> </w:t>
      </w:r>
      <w:r>
        <w:rPr/>
        <w:t>sound, and can be analogue or digital. The documents may be held in a cultural institution, such as an archives,</w:t>
      </w:r>
      <w:r>
        <w:rPr>
          <w:spacing w:val="-4"/>
        </w:rPr>
        <w:t> </w:t>
      </w:r>
      <w:r>
        <w:rPr/>
        <w:t>a</w:t>
      </w:r>
      <w:r>
        <w:rPr>
          <w:spacing w:val="-8"/>
        </w:rPr>
        <w:t> </w:t>
      </w:r>
      <w:r>
        <w:rPr/>
        <w:t>museum</w:t>
      </w:r>
      <w:r>
        <w:rPr>
          <w:spacing w:val="-7"/>
        </w:rPr>
        <w:t> </w:t>
      </w:r>
      <w:r>
        <w:rPr/>
        <w:t>or</w:t>
      </w:r>
      <w:r>
        <w:rPr>
          <w:spacing w:val="-7"/>
        </w:rPr>
        <w:t> </w:t>
      </w:r>
      <w:r>
        <w:rPr/>
        <w:t>a</w:t>
      </w:r>
      <w:r>
        <w:rPr>
          <w:spacing w:val="-10"/>
        </w:rPr>
        <w:t> </w:t>
      </w:r>
      <w:r>
        <w:rPr/>
        <w:t>library,</w:t>
      </w:r>
      <w:r>
        <w:rPr>
          <w:spacing w:val="-4"/>
        </w:rPr>
        <w:t> </w:t>
      </w:r>
      <w:r>
        <w:rPr/>
        <w:t>or</w:t>
      </w:r>
      <w:r>
        <w:rPr>
          <w:spacing w:val="-7"/>
        </w:rPr>
        <w:t> </w:t>
      </w:r>
      <w:r>
        <w:rPr/>
        <w:t>may</w:t>
      </w:r>
      <w:r>
        <w:rPr>
          <w:spacing w:val="-7"/>
        </w:rPr>
        <w:t> </w:t>
      </w:r>
      <w:r>
        <w:rPr/>
        <w:t>be</w:t>
      </w:r>
      <w:r>
        <w:rPr>
          <w:spacing w:val="-11"/>
        </w:rPr>
        <w:t> </w:t>
      </w:r>
      <w:r>
        <w:rPr/>
        <w:t>maintained</w:t>
      </w:r>
      <w:r>
        <w:rPr>
          <w:spacing w:val="-5"/>
        </w:rPr>
        <w:t> </w:t>
      </w:r>
      <w:r>
        <w:rPr/>
        <w:t>by</w:t>
      </w:r>
      <w:r>
        <w:rPr>
          <w:spacing w:val="-8"/>
        </w:rPr>
        <w:t> </w:t>
      </w:r>
      <w:r>
        <w:rPr/>
        <w:t>its</w:t>
      </w:r>
      <w:r>
        <w:rPr>
          <w:spacing w:val="-7"/>
        </w:rPr>
        <w:t> </w:t>
      </w:r>
      <w:r>
        <w:rPr/>
        <w:t>creator</w:t>
      </w:r>
      <w:r>
        <w:rPr>
          <w:spacing w:val="-7"/>
        </w:rPr>
        <w:t> </w:t>
      </w:r>
      <w:r>
        <w:rPr/>
        <w:t>or</w:t>
      </w:r>
      <w:r>
        <w:rPr>
          <w:spacing w:val="-7"/>
        </w:rPr>
        <w:t> </w:t>
      </w:r>
      <w:r>
        <w:rPr/>
        <w:t>his/her</w:t>
      </w:r>
      <w:r>
        <w:rPr>
          <w:spacing w:val="-5"/>
        </w:rPr>
        <w:t> </w:t>
      </w:r>
      <w:r>
        <w:rPr/>
        <w:t>legitimate</w:t>
      </w:r>
      <w:r>
        <w:rPr>
          <w:spacing w:val="-7"/>
        </w:rPr>
        <w:t> </w:t>
      </w:r>
      <w:r>
        <w:rPr/>
        <w:t>successor.</w:t>
      </w:r>
    </w:p>
    <w:p>
      <w:pPr>
        <w:pStyle w:val="BodyText"/>
        <w:rPr>
          <w:sz w:val="21"/>
        </w:rPr>
      </w:pPr>
    </w:p>
    <w:p>
      <w:pPr>
        <w:pStyle w:val="BodyText"/>
        <w:ind w:left="132" w:right="129"/>
        <w:jc w:val="both"/>
      </w:pPr>
      <w:r>
        <w:rPr>
          <w:b/>
        </w:rPr>
        <w:t>Preservation</w:t>
      </w:r>
      <w:r>
        <w:rPr/>
        <w:t>: The whole of the principles, policies, strategies and activities designed to ensure the physical and/or technological stabilization of documentary heritage for the purpose of extending its life indefinitely, and the protection of its intellectual content. Thus, preservation includes, among many other activities, </w:t>
      </w:r>
      <w:r>
        <w:rPr>
          <w:i/>
        </w:rPr>
        <w:t>conservation</w:t>
      </w:r>
      <w:r>
        <w:rPr/>
        <w:t>, which involves treatments to repair damage, and </w:t>
      </w:r>
      <w:r>
        <w:rPr>
          <w:i/>
        </w:rPr>
        <w:t>description</w:t>
      </w:r>
      <w:r>
        <w:rPr/>
        <w:t>, which provides a written account of the context, history, attributes, and relationships of the documents.</w:t>
      </w:r>
    </w:p>
    <w:p>
      <w:pPr>
        <w:pStyle w:val="BodyText"/>
        <w:spacing w:before="10"/>
        <w:rPr>
          <w:sz w:val="20"/>
        </w:rPr>
      </w:pPr>
    </w:p>
    <w:p>
      <w:pPr>
        <w:pStyle w:val="BodyText"/>
        <w:ind w:left="132" w:right="170"/>
      </w:pPr>
      <w:r>
        <w:rPr>
          <w:b/>
        </w:rPr>
        <w:t>Accessibility</w:t>
      </w:r>
      <w:r>
        <w:rPr/>
        <w:t>: The availability and usability of information about and contained in the documentary heritage, which can therefore be easily located, reached or used with a minimum of barriers either in original, or in reproduction.</w:t>
      </w:r>
    </w:p>
    <w:p>
      <w:pPr>
        <w:pStyle w:val="BodyText"/>
        <w:spacing w:before="9"/>
        <w:rPr>
          <w:sz w:val="20"/>
        </w:rPr>
      </w:pPr>
    </w:p>
    <w:p>
      <w:pPr>
        <w:pStyle w:val="BodyText"/>
        <w:ind w:left="132" w:right="129"/>
        <w:jc w:val="both"/>
      </w:pPr>
      <w:r>
        <w:rPr>
          <w:b/>
        </w:rPr>
        <w:t>Work</w:t>
      </w:r>
      <w:r>
        <w:rPr/>
        <w:t>: Any activity that contributes to the preservation and accessibility of documentary heritage as above defined. The activities that fall under the term work include: identification of documentary heritage at risk, acquisition of documents for permanent preservation, conservation and restoration of damaged documents, description of holdings, development of finding aids and retrieval</w:t>
      </w:r>
    </w:p>
    <w:p>
      <w:pPr>
        <w:spacing w:after="0"/>
        <w:jc w:val="both"/>
        <w:sectPr>
          <w:pgSz w:w="11910" w:h="16840"/>
          <w:pgMar w:top="1320" w:bottom="280" w:left="1000" w:right="1000"/>
        </w:sectPr>
      </w:pPr>
    </w:p>
    <w:p>
      <w:pPr>
        <w:pStyle w:val="BodyText"/>
        <w:spacing w:before="81"/>
        <w:ind w:left="4708"/>
      </w:pPr>
      <w:r>
        <w:rPr/>
        <w:t>– 2 –</w:t>
      </w:r>
    </w:p>
    <w:p>
      <w:pPr>
        <w:pStyle w:val="BodyText"/>
        <w:rPr>
          <w:sz w:val="24"/>
        </w:rPr>
      </w:pPr>
    </w:p>
    <w:p>
      <w:pPr>
        <w:pStyle w:val="BodyText"/>
        <w:spacing w:before="170"/>
        <w:ind w:left="132" w:right="133"/>
        <w:jc w:val="both"/>
      </w:pPr>
      <w:r>
        <w:rPr/>
        <w:t>instruments, microfilming and digitization programmes, publication of documents, development of digital preservation systems and of access systems through the Internet, educational programmes aiming</w:t>
      </w:r>
      <w:r>
        <w:rPr>
          <w:spacing w:val="-9"/>
        </w:rPr>
        <w:t> </w:t>
      </w:r>
      <w:r>
        <w:rPr/>
        <w:t>to</w:t>
      </w:r>
      <w:r>
        <w:rPr>
          <w:spacing w:val="-13"/>
        </w:rPr>
        <w:t> </w:t>
      </w:r>
      <w:r>
        <w:rPr/>
        <w:t>teach</w:t>
      </w:r>
      <w:r>
        <w:rPr>
          <w:spacing w:val="-11"/>
        </w:rPr>
        <w:t> </w:t>
      </w:r>
      <w:r>
        <w:rPr/>
        <w:t>preservation</w:t>
      </w:r>
      <w:r>
        <w:rPr>
          <w:spacing w:val="-8"/>
        </w:rPr>
        <w:t> </w:t>
      </w:r>
      <w:r>
        <w:rPr/>
        <w:t>and</w:t>
      </w:r>
      <w:r>
        <w:rPr>
          <w:spacing w:val="-10"/>
        </w:rPr>
        <w:t> </w:t>
      </w:r>
      <w:r>
        <w:rPr/>
        <w:t>access</w:t>
      </w:r>
      <w:r>
        <w:rPr>
          <w:spacing w:val="-13"/>
        </w:rPr>
        <w:t> </w:t>
      </w:r>
      <w:r>
        <w:rPr/>
        <w:t>theories,</w:t>
      </w:r>
      <w:r>
        <w:rPr>
          <w:spacing w:val="-11"/>
        </w:rPr>
        <w:t> </w:t>
      </w:r>
      <w:r>
        <w:rPr/>
        <w:t>methods</w:t>
      </w:r>
      <w:r>
        <w:rPr>
          <w:spacing w:val="-10"/>
        </w:rPr>
        <w:t> </w:t>
      </w:r>
      <w:r>
        <w:rPr/>
        <w:t>and/or</w:t>
      </w:r>
      <w:r>
        <w:rPr>
          <w:spacing w:val="-10"/>
        </w:rPr>
        <w:t> </w:t>
      </w:r>
      <w:r>
        <w:rPr/>
        <w:t>best</w:t>
      </w:r>
      <w:r>
        <w:rPr>
          <w:spacing w:val="-9"/>
        </w:rPr>
        <w:t> </w:t>
      </w:r>
      <w:r>
        <w:rPr/>
        <w:t>practices</w:t>
      </w:r>
      <w:r>
        <w:rPr>
          <w:spacing w:val="-11"/>
        </w:rPr>
        <w:t> </w:t>
      </w:r>
      <w:r>
        <w:rPr/>
        <w:t>to</w:t>
      </w:r>
      <w:r>
        <w:rPr>
          <w:spacing w:val="-10"/>
        </w:rPr>
        <w:t> </w:t>
      </w:r>
      <w:r>
        <w:rPr/>
        <w:t>other</w:t>
      </w:r>
      <w:r>
        <w:rPr>
          <w:spacing w:val="-9"/>
        </w:rPr>
        <w:t> </w:t>
      </w:r>
      <w:r>
        <w:rPr/>
        <w:t>individuals and organizations in the same country or abroad, and development of new preservation methods, techniques, or</w:t>
      </w:r>
      <w:r>
        <w:rPr>
          <w:spacing w:val="-3"/>
        </w:rPr>
        <w:t> </w:t>
      </w:r>
      <w:r>
        <w:rPr/>
        <w:t>instruments.</w:t>
      </w:r>
    </w:p>
    <w:p>
      <w:pPr>
        <w:pStyle w:val="BodyText"/>
        <w:rPr>
          <w:sz w:val="24"/>
        </w:rPr>
      </w:pPr>
    </w:p>
    <w:p>
      <w:pPr>
        <w:spacing w:before="204" w:after="18"/>
        <w:ind w:left="132" w:right="0" w:firstLine="0"/>
        <w:jc w:val="both"/>
        <w:rPr>
          <w:b/>
          <w:sz w:val="22"/>
        </w:rPr>
      </w:pPr>
      <w:r>
        <w:rPr>
          <w:b/>
          <w:sz w:val="22"/>
        </w:rPr>
        <w:t>ELIGIBILITY CRITERIA</w:t>
      </w:r>
    </w:p>
    <w:p>
      <w:pPr>
        <w:pStyle w:val="BodyText"/>
        <w:spacing w:line="20" w:lineRule="exact"/>
        <w:ind w:left="99"/>
        <w:rPr>
          <w:sz w:val="2"/>
        </w:rPr>
      </w:pPr>
      <w:r>
        <w:rPr>
          <w:sz w:val="2"/>
        </w:rPr>
        <w:pict>
          <v:group style="width:484.9pt;height:.5pt;mso-position-horizontal-relative:char;mso-position-vertical-relative:line" coordorigin="0,0" coordsize="9698,10">
            <v:line style="position:absolute" from="0,5" to="9698,5" stroked="true" strokeweight=".48pt" strokecolor="#000000">
              <v:stroke dashstyle="solid"/>
            </v:line>
          </v:group>
        </w:pict>
      </w:r>
      <w:r>
        <w:rPr>
          <w:sz w:val="2"/>
        </w:rPr>
      </w:r>
    </w:p>
    <w:p>
      <w:pPr>
        <w:pStyle w:val="BodyText"/>
        <w:rPr>
          <w:b/>
          <w:sz w:val="12"/>
        </w:rPr>
      </w:pPr>
    </w:p>
    <w:p>
      <w:pPr>
        <w:pStyle w:val="BodyText"/>
        <w:spacing w:before="94"/>
        <w:ind w:left="132"/>
      </w:pPr>
      <w:r>
        <w:rPr/>
        <w:t>The nominees must conduct the preservation and access work for which they are nominated in respect of the relevant deontological codes, professional standards, and best practices.</w:t>
      </w:r>
    </w:p>
    <w:p>
      <w:pPr>
        <w:pStyle w:val="BodyText"/>
        <w:spacing w:before="10"/>
        <w:rPr>
          <w:sz w:val="20"/>
        </w:rPr>
      </w:pPr>
    </w:p>
    <w:p>
      <w:pPr>
        <w:pStyle w:val="BodyText"/>
        <w:ind w:left="132" w:right="121"/>
      </w:pPr>
      <w:r>
        <w:rPr/>
        <w:t>The work for which the organization or person is nominated must not have grown out of emergency responses to malpractice or neglect.</w:t>
      </w:r>
    </w:p>
    <w:p>
      <w:pPr>
        <w:pStyle w:val="BodyText"/>
        <w:rPr>
          <w:sz w:val="24"/>
        </w:rPr>
      </w:pPr>
    </w:p>
    <w:p>
      <w:pPr>
        <w:pStyle w:val="Heading1"/>
        <w:spacing w:before="203" w:after="18"/>
      </w:pPr>
      <w:bookmarkStart w:name="_TOC_250000" w:id="3"/>
      <w:bookmarkEnd w:id="3"/>
      <w:r>
        <w:rPr/>
        <w:t>ADJUDICATION CRITERIA</w:t>
      </w:r>
    </w:p>
    <w:p>
      <w:pPr>
        <w:pStyle w:val="BodyText"/>
        <w:spacing w:line="20" w:lineRule="exact"/>
        <w:ind w:left="99"/>
        <w:rPr>
          <w:sz w:val="2"/>
        </w:rPr>
      </w:pPr>
      <w:r>
        <w:rPr>
          <w:sz w:val="2"/>
        </w:rPr>
        <w:pict>
          <v:group style="width:484.9pt;height:.5pt;mso-position-horizontal-relative:char;mso-position-vertical-relative:line" coordorigin="0,0" coordsize="9698,10">
            <v:line style="position:absolute" from="0,5" to="9698,5" stroked="true" strokeweight=".48001pt" strokecolor="#000000">
              <v:stroke dashstyle="solid"/>
            </v:line>
          </v:group>
        </w:pict>
      </w:r>
      <w:r>
        <w:rPr>
          <w:sz w:val="2"/>
        </w:rPr>
      </w:r>
    </w:p>
    <w:p>
      <w:pPr>
        <w:pStyle w:val="BodyText"/>
        <w:rPr>
          <w:b/>
          <w:sz w:val="12"/>
        </w:rPr>
      </w:pPr>
    </w:p>
    <w:p>
      <w:pPr>
        <w:pStyle w:val="BodyText"/>
        <w:spacing w:before="94"/>
        <w:ind w:left="132" w:right="137"/>
        <w:jc w:val="both"/>
      </w:pPr>
      <w:r>
        <w:rPr/>
        <w:t>Article 1 of the Statutes (see Appendix) states that one of the purposes of the prize is “to reward efforts contributing to the preservation and accessibility of documentary heritage as a common heritage of humanity”.</w:t>
      </w:r>
    </w:p>
    <w:p>
      <w:pPr>
        <w:pStyle w:val="BodyText"/>
        <w:rPr>
          <w:sz w:val="21"/>
        </w:rPr>
      </w:pPr>
    </w:p>
    <w:p>
      <w:pPr>
        <w:pStyle w:val="BodyText"/>
        <w:ind w:left="132" w:right="130"/>
        <w:jc w:val="both"/>
      </w:pPr>
      <w:r>
        <w:rPr/>
        <w:t>Article</w:t>
      </w:r>
      <w:r>
        <w:rPr>
          <w:spacing w:val="-11"/>
        </w:rPr>
        <w:t> </w:t>
      </w:r>
      <w:r>
        <w:rPr/>
        <w:t>3</w:t>
      </w:r>
      <w:r>
        <w:rPr>
          <w:spacing w:val="-11"/>
        </w:rPr>
        <w:t> </w:t>
      </w:r>
      <w:r>
        <w:rPr/>
        <w:t>of</w:t>
      </w:r>
      <w:r>
        <w:rPr>
          <w:spacing w:val="-12"/>
        </w:rPr>
        <w:t> </w:t>
      </w:r>
      <w:r>
        <w:rPr/>
        <w:t>the</w:t>
      </w:r>
      <w:r>
        <w:rPr>
          <w:spacing w:val="-12"/>
        </w:rPr>
        <w:t> </w:t>
      </w:r>
      <w:r>
        <w:rPr/>
        <w:t>Statutes</w:t>
      </w:r>
      <w:r>
        <w:rPr>
          <w:spacing w:val="-11"/>
        </w:rPr>
        <w:t> </w:t>
      </w:r>
      <w:r>
        <w:rPr/>
        <w:t>states</w:t>
      </w:r>
      <w:r>
        <w:rPr>
          <w:spacing w:val="-13"/>
        </w:rPr>
        <w:t> </w:t>
      </w:r>
      <w:r>
        <w:rPr/>
        <w:t>that</w:t>
      </w:r>
      <w:r>
        <w:rPr>
          <w:spacing w:val="-11"/>
        </w:rPr>
        <w:t> </w:t>
      </w:r>
      <w:r>
        <w:rPr/>
        <w:t>the</w:t>
      </w:r>
      <w:r>
        <w:rPr>
          <w:spacing w:val="-12"/>
        </w:rPr>
        <w:t> </w:t>
      </w:r>
      <w:r>
        <w:rPr/>
        <w:t>prize</w:t>
      </w:r>
      <w:r>
        <w:rPr>
          <w:spacing w:val="-11"/>
        </w:rPr>
        <w:t> </w:t>
      </w:r>
      <w:r>
        <w:rPr/>
        <w:t>aims</w:t>
      </w:r>
      <w:r>
        <w:rPr>
          <w:spacing w:val="-11"/>
        </w:rPr>
        <w:t> </w:t>
      </w:r>
      <w:r>
        <w:rPr/>
        <w:t>to</w:t>
      </w:r>
      <w:r>
        <w:rPr>
          <w:spacing w:val="-11"/>
        </w:rPr>
        <w:t> </w:t>
      </w:r>
      <w:r>
        <w:rPr/>
        <w:t>reward</w:t>
      </w:r>
      <w:r>
        <w:rPr>
          <w:spacing w:val="-11"/>
        </w:rPr>
        <w:t> </w:t>
      </w:r>
      <w:r>
        <w:rPr/>
        <w:t>candidates</w:t>
      </w:r>
      <w:r>
        <w:rPr>
          <w:spacing w:val="-14"/>
        </w:rPr>
        <w:t> </w:t>
      </w:r>
      <w:r>
        <w:rPr/>
        <w:t>who</w:t>
      </w:r>
      <w:r>
        <w:rPr>
          <w:spacing w:val="-9"/>
        </w:rPr>
        <w:t> </w:t>
      </w:r>
      <w:r>
        <w:rPr/>
        <w:t>have</w:t>
      </w:r>
      <w:r>
        <w:rPr>
          <w:spacing w:val="-10"/>
        </w:rPr>
        <w:t> </w:t>
      </w:r>
      <w:r>
        <w:rPr/>
        <w:t>“made</w:t>
      </w:r>
      <w:r>
        <w:rPr>
          <w:spacing w:val="-14"/>
        </w:rPr>
        <w:t> </w:t>
      </w:r>
      <w:r>
        <w:rPr/>
        <w:t>a</w:t>
      </w:r>
      <w:r>
        <w:rPr>
          <w:spacing w:val="-11"/>
        </w:rPr>
        <w:t> </w:t>
      </w:r>
      <w:r>
        <w:rPr/>
        <w:t>significant contribution to the preservation and accessibility of documentary</w:t>
      </w:r>
      <w:r>
        <w:rPr>
          <w:spacing w:val="-16"/>
        </w:rPr>
        <w:t> </w:t>
      </w:r>
      <w:r>
        <w:rPr/>
        <w:t>heritage”.</w:t>
      </w:r>
    </w:p>
    <w:p>
      <w:pPr>
        <w:pStyle w:val="BodyText"/>
        <w:spacing w:before="8"/>
        <w:rPr>
          <w:sz w:val="20"/>
        </w:rPr>
      </w:pPr>
    </w:p>
    <w:p>
      <w:pPr>
        <w:pStyle w:val="BodyText"/>
        <w:ind w:left="132" w:right="137"/>
        <w:jc w:val="both"/>
      </w:pPr>
      <w:r>
        <w:rPr/>
        <w:t>Thus, the Jury, which consists of the 5 members of the Bureau of the International Advisory Committee</w:t>
      </w:r>
      <w:r>
        <w:rPr>
          <w:spacing w:val="-20"/>
        </w:rPr>
        <w:t> </w:t>
      </w:r>
      <w:r>
        <w:rPr/>
        <w:t>of</w:t>
      </w:r>
      <w:r>
        <w:rPr>
          <w:spacing w:val="-17"/>
        </w:rPr>
        <w:t> </w:t>
      </w:r>
      <w:r>
        <w:rPr/>
        <w:t>the</w:t>
      </w:r>
      <w:r>
        <w:rPr>
          <w:spacing w:val="-19"/>
        </w:rPr>
        <w:t> </w:t>
      </w:r>
      <w:r>
        <w:rPr/>
        <w:t>Memory</w:t>
      </w:r>
      <w:r>
        <w:rPr>
          <w:spacing w:val="-19"/>
        </w:rPr>
        <w:t> </w:t>
      </w:r>
      <w:r>
        <w:rPr/>
        <w:t>of</w:t>
      </w:r>
      <w:r>
        <w:rPr>
          <w:spacing w:val="-15"/>
        </w:rPr>
        <w:t> </w:t>
      </w:r>
      <w:r>
        <w:rPr/>
        <w:t>the</w:t>
      </w:r>
      <w:r>
        <w:rPr>
          <w:spacing w:val="-23"/>
        </w:rPr>
        <w:t> </w:t>
      </w:r>
      <w:r>
        <w:rPr/>
        <w:t>World</w:t>
      </w:r>
      <w:r>
        <w:rPr>
          <w:spacing w:val="-17"/>
        </w:rPr>
        <w:t> </w:t>
      </w:r>
      <w:r>
        <w:rPr/>
        <w:t>Programme</w:t>
      </w:r>
      <w:r>
        <w:rPr>
          <w:spacing w:val="-16"/>
        </w:rPr>
        <w:t> </w:t>
      </w:r>
      <w:r>
        <w:rPr/>
        <w:t>(Article</w:t>
      </w:r>
      <w:r>
        <w:rPr>
          <w:spacing w:val="-19"/>
        </w:rPr>
        <w:t> </w:t>
      </w:r>
      <w:r>
        <w:rPr/>
        <w:t>5)</w:t>
      </w:r>
      <w:r>
        <w:rPr>
          <w:spacing w:val="-19"/>
        </w:rPr>
        <w:t> </w:t>
      </w:r>
      <w:r>
        <w:rPr/>
        <w:t>shall</w:t>
      </w:r>
      <w:r>
        <w:rPr>
          <w:spacing w:val="-19"/>
        </w:rPr>
        <w:t> </w:t>
      </w:r>
      <w:r>
        <w:rPr/>
        <w:t>recommend</w:t>
      </w:r>
      <w:r>
        <w:rPr>
          <w:spacing w:val="-16"/>
        </w:rPr>
        <w:t> </w:t>
      </w:r>
      <w:r>
        <w:rPr/>
        <w:t>a</w:t>
      </w:r>
      <w:r>
        <w:rPr>
          <w:spacing w:val="-20"/>
        </w:rPr>
        <w:t> </w:t>
      </w:r>
      <w:r>
        <w:rPr/>
        <w:t>“work”</w:t>
      </w:r>
      <w:r>
        <w:rPr>
          <w:spacing w:val="-19"/>
        </w:rPr>
        <w:t> </w:t>
      </w:r>
      <w:r>
        <w:rPr/>
        <w:t>that</w:t>
      </w:r>
      <w:r>
        <w:rPr>
          <w:spacing w:val="-17"/>
        </w:rPr>
        <w:t> </w:t>
      </w:r>
      <w:r>
        <w:rPr/>
        <w:t>involves activities aimed at both preservation and accessibility (as a “common heritage of humanity”, that is, as widely as possible), and whose contribution is</w:t>
      </w:r>
      <w:r>
        <w:rPr>
          <w:spacing w:val="-8"/>
        </w:rPr>
        <w:t> </w:t>
      </w:r>
      <w:r>
        <w:rPr/>
        <w:t>“significant”.</w:t>
      </w:r>
    </w:p>
    <w:p>
      <w:pPr>
        <w:pStyle w:val="BodyText"/>
        <w:rPr>
          <w:sz w:val="21"/>
        </w:rPr>
      </w:pPr>
    </w:p>
    <w:p>
      <w:pPr>
        <w:pStyle w:val="BodyText"/>
        <w:ind w:left="132" w:right="135"/>
        <w:jc w:val="both"/>
      </w:pPr>
      <w:r>
        <w:rPr/>
        <w:t>This</w:t>
      </w:r>
      <w:r>
        <w:rPr>
          <w:spacing w:val="-4"/>
        </w:rPr>
        <w:t> </w:t>
      </w:r>
      <w:r>
        <w:rPr/>
        <w:t>section</w:t>
      </w:r>
      <w:r>
        <w:rPr>
          <w:spacing w:val="-3"/>
        </w:rPr>
        <w:t> </w:t>
      </w:r>
      <w:r>
        <w:rPr/>
        <w:t>of</w:t>
      </w:r>
      <w:r>
        <w:rPr>
          <w:spacing w:val="-2"/>
        </w:rPr>
        <w:t> </w:t>
      </w:r>
      <w:r>
        <w:rPr/>
        <w:t>the</w:t>
      </w:r>
      <w:r>
        <w:rPr>
          <w:spacing w:val="-6"/>
        </w:rPr>
        <w:t> </w:t>
      </w:r>
      <w:r>
        <w:rPr/>
        <w:t>guidelines</w:t>
      </w:r>
      <w:r>
        <w:rPr>
          <w:spacing w:val="-3"/>
        </w:rPr>
        <w:t> </w:t>
      </w:r>
      <w:r>
        <w:rPr/>
        <w:t>specifies</w:t>
      </w:r>
      <w:r>
        <w:rPr>
          <w:spacing w:val="-5"/>
        </w:rPr>
        <w:t> </w:t>
      </w:r>
      <w:r>
        <w:rPr/>
        <w:t>the</w:t>
      </w:r>
      <w:r>
        <w:rPr>
          <w:spacing w:val="-3"/>
        </w:rPr>
        <w:t> </w:t>
      </w:r>
      <w:r>
        <w:rPr/>
        <w:t>criteria</w:t>
      </w:r>
      <w:r>
        <w:rPr>
          <w:spacing w:val="-6"/>
        </w:rPr>
        <w:t> </w:t>
      </w:r>
      <w:r>
        <w:rPr/>
        <w:t>on</w:t>
      </w:r>
      <w:r>
        <w:rPr>
          <w:spacing w:val="-3"/>
        </w:rPr>
        <w:t> </w:t>
      </w:r>
      <w:r>
        <w:rPr/>
        <w:t>the</w:t>
      </w:r>
      <w:r>
        <w:rPr>
          <w:spacing w:val="-3"/>
        </w:rPr>
        <w:t> </w:t>
      </w:r>
      <w:r>
        <w:rPr/>
        <w:t>basis</w:t>
      </w:r>
      <w:r>
        <w:rPr>
          <w:spacing w:val="-3"/>
        </w:rPr>
        <w:t> </w:t>
      </w:r>
      <w:r>
        <w:rPr/>
        <w:t>of</w:t>
      </w:r>
      <w:r>
        <w:rPr>
          <w:spacing w:val="-2"/>
        </w:rPr>
        <w:t> </w:t>
      </w:r>
      <w:r>
        <w:rPr/>
        <w:t>which</w:t>
      </w:r>
      <w:r>
        <w:rPr>
          <w:spacing w:val="-3"/>
        </w:rPr>
        <w:t> </w:t>
      </w:r>
      <w:r>
        <w:rPr/>
        <w:t>the</w:t>
      </w:r>
      <w:r>
        <w:rPr>
          <w:spacing w:val="-3"/>
        </w:rPr>
        <w:t> </w:t>
      </w:r>
      <w:r>
        <w:rPr/>
        <w:t>contribution</w:t>
      </w:r>
      <w:r>
        <w:rPr>
          <w:spacing w:val="-3"/>
        </w:rPr>
        <w:t> </w:t>
      </w:r>
      <w:r>
        <w:rPr/>
        <w:t>of</w:t>
      </w:r>
      <w:r>
        <w:rPr>
          <w:spacing w:val="-2"/>
        </w:rPr>
        <w:t> </w:t>
      </w:r>
      <w:r>
        <w:rPr/>
        <w:t>the</w:t>
      </w:r>
      <w:r>
        <w:rPr>
          <w:spacing w:val="-6"/>
        </w:rPr>
        <w:t> </w:t>
      </w:r>
      <w:r>
        <w:rPr/>
        <w:t>work of an individual or organization is deemed to be</w:t>
      </w:r>
      <w:r>
        <w:rPr>
          <w:spacing w:val="-3"/>
        </w:rPr>
        <w:t> </w:t>
      </w:r>
      <w:r>
        <w:rPr/>
        <w:t>significant.</w:t>
      </w:r>
    </w:p>
    <w:p>
      <w:pPr>
        <w:pStyle w:val="BodyText"/>
        <w:spacing w:before="2"/>
        <w:rPr>
          <w:sz w:val="20"/>
        </w:rPr>
      </w:pPr>
      <w:r>
        <w:rPr/>
        <w:pict>
          <v:line style="position:absolute;mso-position-horizontal-relative:page;mso-position-vertical-relative:paragraph;z-index:-880;mso-wrap-distance-left:0;mso-wrap-distance-right:0" from="55.200001pt,13.965435pt" to="540.100001pt,13.965435pt" stroked="true" strokeweight=".72pt" strokecolor="#000000">
            <v:stroke dashstyle="solid"/>
            <w10:wrap type="topAndBottom"/>
          </v:line>
        </w:pict>
      </w:r>
    </w:p>
    <w:p>
      <w:pPr>
        <w:pStyle w:val="BodyText"/>
        <w:spacing w:before="4"/>
        <w:rPr>
          <w:sz w:val="10"/>
        </w:rPr>
      </w:pPr>
    </w:p>
    <w:p>
      <w:pPr>
        <w:pStyle w:val="BodyText"/>
        <w:spacing w:before="93"/>
        <w:ind w:left="132" w:right="128"/>
        <w:jc w:val="both"/>
      </w:pPr>
      <w:r>
        <w:rPr/>
        <w:t>The primary criterion is overall </w:t>
      </w:r>
      <w:r>
        <w:rPr>
          <w:b/>
        </w:rPr>
        <w:t>IMPACT</w:t>
      </w:r>
      <w:r>
        <w:rPr/>
        <w:t>. This impact can be demonstrated through documented excellence in one or more of the following areas:</w:t>
      </w:r>
    </w:p>
    <w:p>
      <w:pPr>
        <w:pStyle w:val="BodyText"/>
        <w:spacing w:before="11"/>
        <w:rPr>
          <w:sz w:val="20"/>
        </w:rPr>
      </w:pPr>
    </w:p>
    <w:p>
      <w:pPr>
        <w:pStyle w:val="ListParagraph"/>
        <w:numPr>
          <w:ilvl w:val="0"/>
          <w:numId w:val="2"/>
        </w:numPr>
        <w:tabs>
          <w:tab w:pos="700" w:val="left" w:leader="none"/>
        </w:tabs>
        <w:spacing w:line="240" w:lineRule="auto" w:before="0" w:after="0"/>
        <w:ind w:left="132" w:right="129" w:firstLine="0"/>
        <w:jc w:val="both"/>
        <w:rPr>
          <w:sz w:val="22"/>
        </w:rPr>
      </w:pPr>
      <w:r>
        <w:rPr>
          <w:b/>
          <w:sz w:val="22"/>
        </w:rPr>
        <w:t>Programme Development and Management: </w:t>
      </w:r>
      <w:r>
        <w:rPr>
          <w:sz w:val="22"/>
        </w:rPr>
        <w:t>Programmes, projects and studies developed </w:t>
      </w:r>
      <w:r>
        <w:rPr>
          <w:i/>
          <w:sz w:val="22"/>
        </w:rPr>
        <w:t>and </w:t>
      </w:r>
      <w:r>
        <w:rPr>
          <w:sz w:val="22"/>
        </w:rPr>
        <w:t>implemented whose results can be demonstrated by one or more of the following: increase in access to certain materials; identification and acquisition of documentary heritage previously dispersed; establishment of an academic programme on preservation and access; or development of a scientific research project. If an individual is nominated, the motivation should indicate whether this person was individually responsible for the achievements identified, was the leader of a team, or</w:t>
      </w:r>
      <w:r>
        <w:rPr>
          <w:spacing w:val="-11"/>
          <w:sz w:val="22"/>
        </w:rPr>
        <w:t> </w:t>
      </w:r>
      <w:r>
        <w:rPr>
          <w:sz w:val="22"/>
        </w:rPr>
        <w:t>was</w:t>
      </w:r>
      <w:r>
        <w:rPr>
          <w:spacing w:val="-12"/>
          <w:sz w:val="22"/>
        </w:rPr>
        <w:t> </w:t>
      </w:r>
      <w:r>
        <w:rPr>
          <w:sz w:val="22"/>
        </w:rPr>
        <w:t>a</w:t>
      </w:r>
      <w:r>
        <w:rPr>
          <w:spacing w:val="-16"/>
          <w:sz w:val="22"/>
        </w:rPr>
        <w:t> </w:t>
      </w:r>
      <w:r>
        <w:rPr>
          <w:sz w:val="22"/>
        </w:rPr>
        <w:t>member</w:t>
      </w:r>
      <w:r>
        <w:rPr>
          <w:spacing w:val="-13"/>
          <w:sz w:val="22"/>
        </w:rPr>
        <w:t> </w:t>
      </w:r>
      <w:r>
        <w:rPr>
          <w:sz w:val="22"/>
        </w:rPr>
        <w:t>of</w:t>
      </w:r>
      <w:r>
        <w:rPr>
          <w:spacing w:val="-12"/>
          <w:sz w:val="22"/>
        </w:rPr>
        <w:t> </w:t>
      </w:r>
      <w:r>
        <w:rPr>
          <w:sz w:val="22"/>
        </w:rPr>
        <w:t>the</w:t>
      </w:r>
      <w:r>
        <w:rPr>
          <w:spacing w:val="-16"/>
          <w:sz w:val="22"/>
        </w:rPr>
        <w:t> </w:t>
      </w:r>
      <w:r>
        <w:rPr>
          <w:sz w:val="22"/>
        </w:rPr>
        <w:t>team</w:t>
      </w:r>
      <w:r>
        <w:rPr>
          <w:spacing w:val="-13"/>
          <w:sz w:val="22"/>
        </w:rPr>
        <w:t> </w:t>
      </w:r>
      <w:r>
        <w:rPr>
          <w:sz w:val="22"/>
        </w:rPr>
        <w:t>that</w:t>
      </w:r>
      <w:r>
        <w:rPr>
          <w:spacing w:val="-12"/>
          <w:sz w:val="22"/>
        </w:rPr>
        <w:t> </w:t>
      </w:r>
      <w:r>
        <w:rPr>
          <w:sz w:val="22"/>
        </w:rPr>
        <w:t>was</w:t>
      </w:r>
      <w:r>
        <w:rPr>
          <w:spacing w:val="-12"/>
          <w:sz w:val="22"/>
        </w:rPr>
        <w:t> </w:t>
      </w:r>
      <w:r>
        <w:rPr>
          <w:sz w:val="22"/>
        </w:rPr>
        <w:t>involved</w:t>
      </w:r>
      <w:r>
        <w:rPr>
          <w:spacing w:val="-12"/>
          <w:sz w:val="22"/>
        </w:rPr>
        <w:t> </w:t>
      </w:r>
      <w:r>
        <w:rPr>
          <w:sz w:val="22"/>
        </w:rPr>
        <w:t>in</w:t>
      </w:r>
      <w:r>
        <w:rPr>
          <w:spacing w:val="-15"/>
          <w:sz w:val="22"/>
        </w:rPr>
        <w:t> </w:t>
      </w:r>
      <w:r>
        <w:rPr>
          <w:sz w:val="22"/>
        </w:rPr>
        <w:t>bringing</w:t>
      </w:r>
      <w:r>
        <w:rPr>
          <w:spacing w:val="-11"/>
          <w:sz w:val="22"/>
        </w:rPr>
        <w:t> </w:t>
      </w:r>
      <w:r>
        <w:rPr>
          <w:sz w:val="22"/>
        </w:rPr>
        <w:t>about</w:t>
      </w:r>
      <w:r>
        <w:rPr>
          <w:spacing w:val="-16"/>
          <w:sz w:val="22"/>
        </w:rPr>
        <w:t> </w:t>
      </w:r>
      <w:r>
        <w:rPr>
          <w:sz w:val="22"/>
        </w:rPr>
        <w:t>the</w:t>
      </w:r>
      <w:r>
        <w:rPr>
          <w:spacing w:val="-14"/>
          <w:sz w:val="22"/>
        </w:rPr>
        <w:t> </w:t>
      </w:r>
      <w:r>
        <w:rPr>
          <w:sz w:val="22"/>
        </w:rPr>
        <w:t>change.</w:t>
      </w:r>
      <w:r>
        <w:rPr>
          <w:spacing w:val="-16"/>
          <w:sz w:val="22"/>
        </w:rPr>
        <w:t> </w:t>
      </w:r>
      <w:r>
        <w:rPr>
          <w:sz w:val="22"/>
        </w:rPr>
        <w:t>The</w:t>
      </w:r>
      <w:r>
        <w:rPr>
          <w:spacing w:val="-14"/>
          <w:sz w:val="22"/>
        </w:rPr>
        <w:t> </w:t>
      </w:r>
      <w:r>
        <w:rPr>
          <w:sz w:val="22"/>
        </w:rPr>
        <w:t>Jury’s</w:t>
      </w:r>
      <w:r>
        <w:rPr>
          <w:spacing w:val="-12"/>
          <w:sz w:val="22"/>
        </w:rPr>
        <w:t> </w:t>
      </w:r>
      <w:r>
        <w:rPr>
          <w:sz w:val="22"/>
        </w:rPr>
        <w:t>assessment will be based on the outcomes of the programme, project or study with specific emphasis on how the nominee has shared with and communicated new ideas to other institutions or professionals, or used the outcomes of its activities in other environments, thereby having an impact on preservation and accessibility of documentary heritage as a whole, as well as on its country or, in case of an individual, on the organization in which the individual</w:t>
      </w:r>
      <w:r>
        <w:rPr>
          <w:spacing w:val="-1"/>
          <w:sz w:val="22"/>
        </w:rPr>
        <w:t> </w:t>
      </w:r>
      <w:r>
        <w:rPr>
          <w:sz w:val="22"/>
        </w:rPr>
        <w:t>worked.</w:t>
      </w:r>
    </w:p>
    <w:p>
      <w:pPr>
        <w:pStyle w:val="BodyText"/>
        <w:spacing w:before="11"/>
        <w:rPr>
          <w:sz w:val="20"/>
        </w:rPr>
      </w:pPr>
    </w:p>
    <w:p>
      <w:pPr>
        <w:pStyle w:val="ListParagraph"/>
        <w:numPr>
          <w:ilvl w:val="0"/>
          <w:numId w:val="2"/>
        </w:numPr>
        <w:tabs>
          <w:tab w:pos="700" w:val="left" w:leader="none"/>
        </w:tabs>
        <w:spacing w:line="240" w:lineRule="auto" w:before="0" w:after="0"/>
        <w:ind w:left="132" w:right="131" w:firstLine="0"/>
        <w:jc w:val="both"/>
        <w:rPr>
          <w:sz w:val="22"/>
        </w:rPr>
      </w:pPr>
      <w:r>
        <w:rPr>
          <w:b/>
          <w:sz w:val="22"/>
        </w:rPr>
        <w:t>Innovation: </w:t>
      </w:r>
      <w:r>
        <w:rPr>
          <w:sz w:val="22"/>
        </w:rPr>
        <w:t>The design or development of new technologies, products, methodologies, concepts, and services or the original adaptation or use of existing ones in ways that fundamentally alter</w:t>
      </w:r>
      <w:r>
        <w:rPr>
          <w:spacing w:val="-15"/>
          <w:sz w:val="22"/>
        </w:rPr>
        <w:t> </w:t>
      </w:r>
      <w:r>
        <w:rPr>
          <w:sz w:val="22"/>
        </w:rPr>
        <w:t>future</w:t>
      </w:r>
      <w:r>
        <w:rPr>
          <w:spacing w:val="-13"/>
          <w:sz w:val="22"/>
        </w:rPr>
        <w:t> </w:t>
      </w:r>
      <w:r>
        <w:rPr>
          <w:sz w:val="22"/>
        </w:rPr>
        <w:t>developments</w:t>
      </w:r>
      <w:r>
        <w:rPr>
          <w:spacing w:val="-13"/>
          <w:sz w:val="22"/>
        </w:rPr>
        <w:t> </w:t>
      </w:r>
      <w:r>
        <w:rPr>
          <w:sz w:val="22"/>
        </w:rPr>
        <w:t>in</w:t>
      </w:r>
      <w:r>
        <w:rPr>
          <w:spacing w:val="-13"/>
          <w:sz w:val="22"/>
        </w:rPr>
        <w:t> </w:t>
      </w:r>
      <w:r>
        <w:rPr>
          <w:sz w:val="22"/>
        </w:rPr>
        <w:t>preservation</w:t>
      </w:r>
      <w:r>
        <w:rPr>
          <w:spacing w:val="-13"/>
          <w:sz w:val="22"/>
        </w:rPr>
        <w:t> </w:t>
      </w:r>
      <w:r>
        <w:rPr>
          <w:sz w:val="22"/>
        </w:rPr>
        <w:t>and</w:t>
      </w:r>
      <w:r>
        <w:rPr>
          <w:spacing w:val="-15"/>
          <w:sz w:val="22"/>
        </w:rPr>
        <w:t> </w:t>
      </w:r>
      <w:r>
        <w:rPr>
          <w:sz w:val="22"/>
        </w:rPr>
        <w:t>access.</w:t>
      </w:r>
      <w:r>
        <w:rPr>
          <w:spacing w:val="-15"/>
          <w:sz w:val="22"/>
        </w:rPr>
        <w:t> </w:t>
      </w:r>
      <w:r>
        <w:rPr>
          <w:sz w:val="22"/>
        </w:rPr>
        <w:t>The</w:t>
      </w:r>
      <w:r>
        <w:rPr>
          <w:spacing w:val="-16"/>
          <w:sz w:val="22"/>
        </w:rPr>
        <w:t> </w:t>
      </w:r>
      <w:r>
        <w:rPr>
          <w:sz w:val="22"/>
        </w:rPr>
        <w:t>description</w:t>
      </w:r>
      <w:r>
        <w:rPr>
          <w:spacing w:val="-13"/>
          <w:sz w:val="22"/>
        </w:rPr>
        <w:t> </w:t>
      </w:r>
      <w:r>
        <w:rPr>
          <w:sz w:val="22"/>
        </w:rPr>
        <w:t>of</w:t>
      </w:r>
      <w:r>
        <w:rPr>
          <w:spacing w:val="-15"/>
          <w:sz w:val="22"/>
        </w:rPr>
        <w:t> </w:t>
      </w:r>
      <w:r>
        <w:rPr>
          <w:sz w:val="22"/>
        </w:rPr>
        <w:t>the</w:t>
      </w:r>
      <w:r>
        <w:rPr>
          <w:spacing w:val="-12"/>
          <w:sz w:val="22"/>
        </w:rPr>
        <w:t> </w:t>
      </w:r>
      <w:r>
        <w:rPr>
          <w:sz w:val="22"/>
        </w:rPr>
        <w:t>activities</w:t>
      </w:r>
      <w:r>
        <w:rPr>
          <w:spacing w:val="-13"/>
          <w:sz w:val="22"/>
        </w:rPr>
        <w:t> </w:t>
      </w:r>
      <w:r>
        <w:rPr>
          <w:sz w:val="22"/>
        </w:rPr>
        <w:t>should</w:t>
      </w:r>
      <w:r>
        <w:rPr>
          <w:spacing w:val="-13"/>
          <w:sz w:val="22"/>
        </w:rPr>
        <w:t> </w:t>
      </w:r>
      <w:r>
        <w:rPr>
          <w:sz w:val="22"/>
        </w:rPr>
        <w:t>provide clear</w:t>
      </w:r>
      <w:r>
        <w:rPr>
          <w:spacing w:val="-6"/>
          <w:sz w:val="22"/>
        </w:rPr>
        <w:t> </w:t>
      </w:r>
      <w:r>
        <w:rPr>
          <w:sz w:val="22"/>
        </w:rPr>
        <w:t>evidence</w:t>
      </w:r>
      <w:r>
        <w:rPr>
          <w:spacing w:val="-8"/>
          <w:sz w:val="22"/>
        </w:rPr>
        <w:t> </w:t>
      </w:r>
      <w:r>
        <w:rPr>
          <w:sz w:val="22"/>
        </w:rPr>
        <w:t>of</w:t>
      </w:r>
      <w:r>
        <w:rPr>
          <w:spacing w:val="-8"/>
          <w:sz w:val="22"/>
        </w:rPr>
        <w:t> </w:t>
      </w:r>
      <w:r>
        <w:rPr>
          <w:sz w:val="22"/>
        </w:rPr>
        <w:t>the</w:t>
      </w:r>
      <w:r>
        <w:rPr>
          <w:spacing w:val="-13"/>
          <w:sz w:val="22"/>
        </w:rPr>
        <w:t> </w:t>
      </w:r>
      <w:r>
        <w:rPr>
          <w:sz w:val="22"/>
        </w:rPr>
        <w:t>results,</w:t>
      </w:r>
      <w:r>
        <w:rPr>
          <w:spacing w:val="-8"/>
          <w:sz w:val="22"/>
        </w:rPr>
        <w:t> </w:t>
      </w:r>
      <w:r>
        <w:rPr>
          <w:sz w:val="22"/>
        </w:rPr>
        <w:t>and/or</w:t>
      </w:r>
      <w:r>
        <w:rPr>
          <w:spacing w:val="-8"/>
          <w:sz w:val="22"/>
        </w:rPr>
        <w:t> </w:t>
      </w:r>
      <w:r>
        <w:rPr>
          <w:sz w:val="22"/>
        </w:rPr>
        <w:t>successful</w:t>
      </w:r>
      <w:r>
        <w:rPr>
          <w:spacing w:val="-11"/>
          <w:sz w:val="22"/>
        </w:rPr>
        <w:t> </w:t>
      </w:r>
      <w:r>
        <w:rPr>
          <w:sz w:val="22"/>
        </w:rPr>
        <w:t>implementation</w:t>
      </w:r>
      <w:r>
        <w:rPr>
          <w:spacing w:val="-6"/>
          <w:sz w:val="22"/>
        </w:rPr>
        <w:t> </w:t>
      </w:r>
      <w:r>
        <w:rPr>
          <w:sz w:val="22"/>
        </w:rPr>
        <w:t>outcomes.</w:t>
      </w:r>
      <w:r>
        <w:rPr>
          <w:spacing w:val="-11"/>
          <w:sz w:val="22"/>
        </w:rPr>
        <w:t> </w:t>
      </w:r>
      <w:r>
        <w:rPr>
          <w:sz w:val="22"/>
        </w:rPr>
        <w:t>The</w:t>
      </w:r>
      <w:r>
        <w:rPr>
          <w:spacing w:val="-9"/>
          <w:sz w:val="22"/>
        </w:rPr>
        <w:t> </w:t>
      </w:r>
      <w:r>
        <w:rPr>
          <w:sz w:val="22"/>
        </w:rPr>
        <w:t>Jury’s</w:t>
      </w:r>
      <w:r>
        <w:rPr>
          <w:spacing w:val="-7"/>
          <w:sz w:val="22"/>
        </w:rPr>
        <w:t> </w:t>
      </w:r>
      <w:r>
        <w:rPr>
          <w:sz w:val="22"/>
        </w:rPr>
        <w:t>evaluation</w:t>
      </w:r>
      <w:r>
        <w:rPr>
          <w:spacing w:val="-8"/>
          <w:sz w:val="22"/>
        </w:rPr>
        <w:t> </w:t>
      </w:r>
      <w:r>
        <w:rPr>
          <w:sz w:val="22"/>
        </w:rPr>
        <w:t>will focus on the outcomes of the use of technologies, products, methodologies, concepts and services with an emphasis on their benefit for other countries, organizations, or</w:t>
      </w:r>
      <w:r>
        <w:rPr>
          <w:spacing w:val="-10"/>
          <w:sz w:val="22"/>
        </w:rPr>
        <w:t> </w:t>
      </w:r>
      <w:r>
        <w:rPr>
          <w:sz w:val="22"/>
        </w:rPr>
        <w:t>professionals.</w:t>
      </w:r>
    </w:p>
    <w:p>
      <w:pPr>
        <w:spacing w:after="0" w:line="240" w:lineRule="auto"/>
        <w:jc w:val="both"/>
        <w:rPr>
          <w:sz w:val="22"/>
        </w:rPr>
        <w:sectPr>
          <w:pgSz w:w="11910" w:h="16840"/>
          <w:pgMar w:top="620" w:bottom="280" w:left="1000" w:right="1000"/>
        </w:sectPr>
      </w:pPr>
    </w:p>
    <w:p>
      <w:pPr>
        <w:pStyle w:val="BodyText"/>
        <w:spacing w:before="81"/>
        <w:ind w:left="4708"/>
      </w:pPr>
      <w:r>
        <w:rPr/>
        <w:t>– 3 –</w:t>
      </w:r>
    </w:p>
    <w:p>
      <w:pPr>
        <w:pStyle w:val="BodyText"/>
        <w:rPr>
          <w:sz w:val="24"/>
        </w:rPr>
      </w:pPr>
    </w:p>
    <w:p>
      <w:pPr>
        <w:pStyle w:val="ListParagraph"/>
        <w:numPr>
          <w:ilvl w:val="0"/>
          <w:numId w:val="2"/>
        </w:numPr>
        <w:tabs>
          <w:tab w:pos="700" w:val="left" w:leader="none"/>
        </w:tabs>
        <w:spacing w:line="240" w:lineRule="auto" w:before="170" w:after="0"/>
        <w:ind w:left="132" w:right="133" w:firstLine="0"/>
        <w:jc w:val="both"/>
        <w:rPr>
          <w:sz w:val="22"/>
        </w:rPr>
      </w:pPr>
      <w:r>
        <w:rPr>
          <w:b/>
          <w:sz w:val="22"/>
        </w:rPr>
        <w:t>Education: </w:t>
      </w:r>
      <w:r>
        <w:rPr>
          <w:sz w:val="22"/>
        </w:rPr>
        <w:t>Publications authored by the organization or individual, courses organized or taught, conferences and seminars offered or presented at, that demonstrate that the nominee’s original</w:t>
      </w:r>
      <w:r>
        <w:rPr>
          <w:spacing w:val="-15"/>
          <w:sz w:val="22"/>
        </w:rPr>
        <w:t> </w:t>
      </w:r>
      <w:r>
        <w:rPr>
          <w:sz w:val="22"/>
        </w:rPr>
        <w:t>concepts,</w:t>
      </w:r>
      <w:r>
        <w:rPr>
          <w:spacing w:val="-13"/>
          <w:sz w:val="22"/>
        </w:rPr>
        <w:t> </w:t>
      </w:r>
      <w:r>
        <w:rPr>
          <w:sz w:val="22"/>
        </w:rPr>
        <w:t>approaches</w:t>
      </w:r>
      <w:r>
        <w:rPr>
          <w:spacing w:val="-14"/>
          <w:sz w:val="22"/>
        </w:rPr>
        <w:t> </w:t>
      </w:r>
      <w:r>
        <w:rPr>
          <w:sz w:val="22"/>
        </w:rPr>
        <w:t>or</w:t>
      </w:r>
      <w:r>
        <w:rPr>
          <w:spacing w:val="-18"/>
          <w:sz w:val="22"/>
        </w:rPr>
        <w:t> </w:t>
      </w:r>
      <w:r>
        <w:rPr>
          <w:sz w:val="22"/>
        </w:rPr>
        <w:t>methodologies,</w:t>
      </w:r>
      <w:r>
        <w:rPr>
          <w:spacing w:val="-16"/>
          <w:sz w:val="22"/>
        </w:rPr>
        <w:t> </w:t>
      </w:r>
      <w:r>
        <w:rPr>
          <w:sz w:val="22"/>
        </w:rPr>
        <w:t>and</w:t>
      </w:r>
      <w:r>
        <w:rPr>
          <w:spacing w:val="-14"/>
          <w:sz w:val="22"/>
        </w:rPr>
        <w:t> </w:t>
      </w:r>
      <w:r>
        <w:rPr>
          <w:sz w:val="22"/>
        </w:rPr>
        <w:t>strategies</w:t>
      </w:r>
      <w:r>
        <w:rPr>
          <w:spacing w:val="-17"/>
          <w:sz w:val="22"/>
        </w:rPr>
        <w:t> </w:t>
      </w:r>
      <w:r>
        <w:rPr>
          <w:sz w:val="22"/>
        </w:rPr>
        <w:t>significantly</w:t>
      </w:r>
      <w:r>
        <w:rPr>
          <w:spacing w:val="-16"/>
          <w:sz w:val="22"/>
        </w:rPr>
        <w:t> </w:t>
      </w:r>
      <w:r>
        <w:rPr>
          <w:sz w:val="22"/>
        </w:rPr>
        <w:t>influence</w:t>
      </w:r>
      <w:r>
        <w:rPr>
          <w:spacing w:val="-15"/>
          <w:sz w:val="22"/>
        </w:rPr>
        <w:t> </w:t>
      </w:r>
      <w:r>
        <w:rPr>
          <w:sz w:val="22"/>
        </w:rPr>
        <w:t>developments in preservation and access. The Jury’s assessment will be based on qualitative considerations and not necessarily on the number of publications, lectures, conferences and seminars, and on the audiences to which they are</w:t>
      </w:r>
      <w:r>
        <w:rPr>
          <w:spacing w:val="-4"/>
          <w:sz w:val="22"/>
        </w:rPr>
        <w:t> </w:t>
      </w:r>
      <w:r>
        <w:rPr>
          <w:sz w:val="22"/>
        </w:rPr>
        <w:t>directed.</w:t>
      </w:r>
    </w:p>
    <w:p>
      <w:pPr>
        <w:pStyle w:val="BodyText"/>
        <w:spacing w:before="9"/>
        <w:rPr>
          <w:sz w:val="20"/>
        </w:rPr>
      </w:pPr>
    </w:p>
    <w:p>
      <w:pPr>
        <w:pStyle w:val="ListParagraph"/>
        <w:numPr>
          <w:ilvl w:val="0"/>
          <w:numId w:val="2"/>
        </w:numPr>
        <w:tabs>
          <w:tab w:pos="700" w:val="left" w:leader="none"/>
        </w:tabs>
        <w:spacing w:line="240" w:lineRule="auto" w:before="0" w:after="0"/>
        <w:ind w:left="132" w:right="130" w:firstLine="0"/>
        <w:jc w:val="both"/>
        <w:rPr>
          <w:sz w:val="22"/>
        </w:rPr>
      </w:pPr>
      <w:r>
        <w:rPr>
          <w:b/>
          <w:sz w:val="22"/>
        </w:rPr>
        <w:t>Professional and Organizational Leadership: </w:t>
      </w:r>
      <w:r>
        <w:rPr>
          <w:sz w:val="22"/>
        </w:rPr>
        <w:t>Unique contributions made to advance associations serving the preservation and access professions or national and international organizations, public or private, supporting the preservation and accessibility of the world’s documentary heritage. Validation of this contribution may include awards or certificates received and,</w:t>
      </w:r>
      <w:r>
        <w:rPr>
          <w:spacing w:val="-7"/>
          <w:sz w:val="22"/>
        </w:rPr>
        <w:t> </w:t>
      </w:r>
      <w:r>
        <w:rPr>
          <w:sz w:val="22"/>
        </w:rPr>
        <w:t>in</w:t>
      </w:r>
      <w:r>
        <w:rPr>
          <w:spacing w:val="-10"/>
          <w:sz w:val="22"/>
        </w:rPr>
        <w:t> </w:t>
      </w:r>
      <w:r>
        <w:rPr>
          <w:sz w:val="22"/>
        </w:rPr>
        <w:t>the</w:t>
      </w:r>
      <w:r>
        <w:rPr>
          <w:spacing w:val="-9"/>
          <w:sz w:val="22"/>
        </w:rPr>
        <w:t> </w:t>
      </w:r>
      <w:r>
        <w:rPr>
          <w:sz w:val="22"/>
        </w:rPr>
        <w:t>case</w:t>
      </w:r>
      <w:r>
        <w:rPr>
          <w:spacing w:val="-10"/>
          <w:sz w:val="22"/>
        </w:rPr>
        <w:t> </w:t>
      </w:r>
      <w:r>
        <w:rPr>
          <w:sz w:val="22"/>
        </w:rPr>
        <w:t>of</w:t>
      </w:r>
      <w:r>
        <w:rPr>
          <w:spacing w:val="-6"/>
          <w:sz w:val="22"/>
        </w:rPr>
        <w:t> </w:t>
      </w:r>
      <w:r>
        <w:rPr>
          <w:sz w:val="22"/>
        </w:rPr>
        <w:t>individuals,</w:t>
      </w:r>
      <w:r>
        <w:rPr>
          <w:spacing w:val="-7"/>
          <w:sz w:val="22"/>
        </w:rPr>
        <w:t> </w:t>
      </w:r>
      <w:r>
        <w:rPr>
          <w:sz w:val="22"/>
        </w:rPr>
        <w:t>offices</w:t>
      </w:r>
      <w:r>
        <w:rPr>
          <w:spacing w:val="-10"/>
          <w:sz w:val="22"/>
        </w:rPr>
        <w:t> </w:t>
      </w:r>
      <w:r>
        <w:rPr>
          <w:sz w:val="22"/>
        </w:rPr>
        <w:t>held</w:t>
      </w:r>
      <w:r>
        <w:rPr>
          <w:spacing w:val="-9"/>
          <w:sz w:val="22"/>
        </w:rPr>
        <w:t> </w:t>
      </w:r>
      <w:r>
        <w:rPr>
          <w:sz w:val="22"/>
        </w:rPr>
        <w:t>that</w:t>
      </w:r>
      <w:r>
        <w:rPr>
          <w:spacing w:val="-8"/>
          <w:sz w:val="22"/>
        </w:rPr>
        <w:t> </w:t>
      </w:r>
      <w:r>
        <w:rPr>
          <w:sz w:val="22"/>
        </w:rPr>
        <w:t>demonstrate</w:t>
      </w:r>
      <w:r>
        <w:rPr>
          <w:spacing w:val="-12"/>
          <w:sz w:val="22"/>
        </w:rPr>
        <w:t> </w:t>
      </w:r>
      <w:r>
        <w:rPr>
          <w:sz w:val="22"/>
        </w:rPr>
        <w:t>the</w:t>
      </w:r>
      <w:r>
        <w:rPr>
          <w:spacing w:val="-10"/>
          <w:sz w:val="22"/>
        </w:rPr>
        <w:t> </w:t>
      </w:r>
      <w:r>
        <w:rPr>
          <w:sz w:val="22"/>
        </w:rPr>
        <w:t>nominee’s</w:t>
      </w:r>
      <w:r>
        <w:rPr>
          <w:spacing w:val="-12"/>
          <w:sz w:val="22"/>
        </w:rPr>
        <w:t> </w:t>
      </w:r>
      <w:r>
        <w:rPr>
          <w:sz w:val="22"/>
        </w:rPr>
        <w:t>specific</w:t>
      </w:r>
      <w:r>
        <w:rPr>
          <w:spacing w:val="-9"/>
          <w:sz w:val="22"/>
        </w:rPr>
        <w:t> </w:t>
      </w:r>
      <w:r>
        <w:rPr>
          <w:sz w:val="22"/>
        </w:rPr>
        <w:t>role</w:t>
      </w:r>
      <w:r>
        <w:rPr>
          <w:spacing w:val="-7"/>
          <w:sz w:val="22"/>
        </w:rPr>
        <w:t> </w:t>
      </w:r>
      <w:r>
        <w:rPr>
          <w:sz w:val="22"/>
        </w:rPr>
        <w:t>in</w:t>
      </w:r>
      <w:r>
        <w:rPr>
          <w:spacing w:val="-10"/>
          <w:sz w:val="22"/>
        </w:rPr>
        <w:t> </w:t>
      </w:r>
      <w:r>
        <w:rPr>
          <w:sz w:val="22"/>
        </w:rPr>
        <w:t>impacting change.</w:t>
      </w:r>
    </w:p>
    <w:p>
      <w:pPr>
        <w:pStyle w:val="BodyText"/>
        <w:rPr>
          <w:sz w:val="21"/>
        </w:rPr>
      </w:pPr>
    </w:p>
    <w:p>
      <w:pPr>
        <w:pStyle w:val="BodyText"/>
        <w:ind w:left="132" w:right="133"/>
        <w:jc w:val="both"/>
      </w:pPr>
      <w:r>
        <w:rPr/>
        <w:t>A second criterion is </w:t>
      </w:r>
      <w:r>
        <w:rPr>
          <w:b/>
        </w:rPr>
        <w:t>UNUSUAL HARDSHIP. </w:t>
      </w:r>
      <w:r>
        <w:rPr/>
        <w:t>An organization or individual might operate in an environment that makes it extremely difficult to carry out fairly basic preservation and access activities,</w:t>
      </w:r>
      <w:r>
        <w:rPr>
          <w:spacing w:val="-4"/>
        </w:rPr>
        <w:t> </w:t>
      </w:r>
      <w:r>
        <w:rPr/>
        <w:t>because</w:t>
      </w:r>
      <w:r>
        <w:rPr>
          <w:spacing w:val="-5"/>
        </w:rPr>
        <w:t> </w:t>
      </w:r>
      <w:r>
        <w:rPr/>
        <w:t>it</w:t>
      </w:r>
      <w:r>
        <w:rPr>
          <w:spacing w:val="-4"/>
        </w:rPr>
        <w:t> </w:t>
      </w:r>
      <w:r>
        <w:rPr/>
        <w:t>is</w:t>
      </w:r>
      <w:r>
        <w:rPr>
          <w:spacing w:val="-4"/>
        </w:rPr>
        <w:t> </w:t>
      </w:r>
      <w:r>
        <w:rPr/>
        <w:t>a</w:t>
      </w:r>
      <w:r>
        <w:rPr>
          <w:spacing w:val="-10"/>
        </w:rPr>
        <w:t> </w:t>
      </w:r>
      <w:r>
        <w:rPr/>
        <w:t>war</w:t>
      </w:r>
      <w:r>
        <w:rPr>
          <w:spacing w:val="-5"/>
        </w:rPr>
        <w:t> </w:t>
      </w:r>
      <w:r>
        <w:rPr/>
        <w:t>zone,</w:t>
      </w:r>
      <w:r>
        <w:rPr>
          <w:spacing w:val="-3"/>
        </w:rPr>
        <w:t> </w:t>
      </w:r>
      <w:r>
        <w:rPr/>
        <w:t>a</w:t>
      </w:r>
      <w:r>
        <w:rPr>
          <w:spacing w:val="-5"/>
        </w:rPr>
        <w:t> </w:t>
      </w:r>
      <w:r>
        <w:rPr/>
        <w:t>very</w:t>
      </w:r>
      <w:r>
        <w:rPr>
          <w:spacing w:val="-7"/>
        </w:rPr>
        <w:t> </w:t>
      </w:r>
      <w:r>
        <w:rPr/>
        <w:t>poor</w:t>
      </w:r>
      <w:r>
        <w:rPr>
          <w:spacing w:val="-4"/>
        </w:rPr>
        <w:t> </w:t>
      </w:r>
      <w:r>
        <w:rPr/>
        <w:t>country</w:t>
      </w:r>
      <w:r>
        <w:rPr>
          <w:spacing w:val="-7"/>
        </w:rPr>
        <w:t> </w:t>
      </w:r>
      <w:r>
        <w:rPr/>
        <w:t>or</w:t>
      </w:r>
      <w:r>
        <w:rPr>
          <w:spacing w:val="-5"/>
        </w:rPr>
        <w:t> </w:t>
      </w:r>
      <w:r>
        <w:rPr/>
        <w:t>an</w:t>
      </w:r>
      <w:r>
        <w:rPr>
          <w:spacing w:val="-8"/>
        </w:rPr>
        <w:t> </w:t>
      </w:r>
      <w:r>
        <w:rPr/>
        <w:t>area</w:t>
      </w:r>
      <w:r>
        <w:rPr>
          <w:spacing w:val="-7"/>
        </w:rPr>
        <w:t> </w:t>
      </w:r>
      <w:r>
        <w:rPr/>
        <w:t>that</w:t>
      </w:r>
      <w:r>
        <w:rPr>
          <w:spacing w:val="-6"/>
        </w:rPr>
        <w:t> </w:t>
      </w:r>
      <w:r>
        <w:rPr/>
        <w:t>is</w:t>
      </w:r>
      <w:r>
        <w:rPr>
          <w:spacing w:val="-5"/>
        </w:rPr>
        <w:t> </w:t>
      </w:r>
      <w:r>
        <w:rPr/>
        <w:t>not</w:t>
      </w:r>
      <w:r>
        <w:rPr>
          <w:spacing w:val="-3"/>
        </w:rPr>
        <w:t> </w:t>
      </w:r>
      <w:r>
        <w:rPr/>
        <w:t>served</w:t>
      </w:r>
      <w:r>
        <w:rPr>
          <w:spacing w:val="-6"/>
        </w:rPr>
        <w:t> </w:t>
      </w:r>
      <w:r>
        <w:rPr/>
        <w:t>by</w:t>
      </w:r>
      <w:r>
        <w:rPr>
          <w:spacing w:val="-8"/>
        </w:rPr>
        <w:t> </w:t>
      </w:r>
      <w:r>
        <w:rPr/>
        <w:t>electricity,</w:t>
      </w:r>
      <w:r>
        <w:rPr>
          <w:spacing w:val="-3"/>
        </w:rPr>
        <w:t> </w:t>
      </w:r>
      <w:r>
        <w:rPr/>
        <w:t>or other</w:t>
      </w:r>
      <w:r>
        <w:rPr>
          <w:spacing w:val="-12"/>
        </w:rPr>
        <w:t> </w:t>
      </w:r>
      <w:r>
        <w:rPr/>
        <w:t>fundamental</w:t>
      </w:r>
      <w:r>
        <w:rPr>
          <w:spacing w:val="-10"/>
        </w:rPr>
        <w:t> </w:t>
      </w:r>
      <w:r>
        <w:rPr/>
        <w:t>utilities,</w:t>
      </w:r>
      <w:r>
        <w:rPr>
          <w:spacing w:val="-9"/>
        </w:rPr>
        <w:t> </w:t>
      </w:r>
      <w:r>
        <w:rPr/>
        <w:t>or</w:t>
      </w:r>
      <w:r>
        <w:rPr>
          <w:spacing w:val="-10"/>
        </w:rPr>
        <w:t> </w:t>
      </w:r>
      <w:r>
        <w:rPr/>
        <w:t>because</w:t>
      </w:r>
      <w:r>
        <w:rPr>
          <w:spacing w:val="-11"/>
        </w:rPr>
        <w:t> </w:t>
      </w:r>
      <w:r>
        <w:rPr/>
        <w:t>of</w:t>
      </w:r>
      <w:r>
        <w:rPr>
          <w:spacing w:val="-8"/>
        </w:rPr>
        <w:t> </w:t>
      </w:r>
      <w:r>
        <w:rPr/>
        <w:t>other</w:t>
      </w:r>
      <w:r>
        <w:rPr>
          <w:spacing w:val="-10"/>
        </w:rPr>
        <w:t> </w:t>
      </w:r>
      <w:r>
        <w:rPr/>
        <w:t>contextual</w:t>
      </w:r>
      <w:r>
        <w:rPr>
          <w:spacing w:val="-10"/>
        </w:rPr>
        <w:t> </w:t>
      </w:r>
      <w:r>
        <w:rPr/>
        <w:t>reasons</w:t>
      </w:r>
      <w:r>
        <w:rPr>
          <w:spacing w:val="-11"/>
        </w:rPr>
        <w:t> </w:t>
      </w:r>
      <w:r>
        <w:rPr/>
        <w:t>that</w:t>
      </w:r>
      <w:r>
        <w:rPr>
          <w:spacing w:val="-12"/>
        </w:rPr>
        <w:t> </w:t>
      </w:r>
      <w:r>
        <w:rPr/>
        <w:t>make</w:t>
      </w:r>
      <w:r>
        <w:rPr>
          <w:spacing w:val="-11"/>
        </w:rPr>
        <w:t> </w:t>
      </w:r>
      <w:r>
        <w:rPr/>
        <w:t>of</w:t>
      </w:r>
      <w:r>
        <w:rPr>
          <w:spacing w:val="-8"/>
        </w:rPr>
        <w:t> </w:t>
      </w:r>
      <w:r>
        <w:rPr/>
        <w:t>an</w:t>
      </w:r>
      <w:r>
        <w:rPr>
          <w:spacing w:val="-12"/>
        </w:rPr>
        <w:t> </w:t>
      </w:r>
      <w:r>
        <w:rPr/>
        <w:t>otherwise</w:t>
      </w:r>
      <w:r>
        <w:rPr>
          <w:spacing w:val="-9"/>
        </w:rPr>
        <w:t> </w:t>
      </w:r>
      <w:r>
        <w:rPr/>
        <w:t>normal “work” an exceptional</w:t>
      </w:r>
      <w:r>
        <w:rPr>
          <w:spacing w:val="-3"/>
        </w:rPr>
        <w:t> </w:t>
      </w:r>
      <w:r>
        <w:rPr/>
        <w:t>one.</w:t>
      </w:r>
    </w:p>
    <w:p>
      <w:pPr>
        <w:pStyle w:val="BodyText"/>
        <w:spacing w:before="10"/>
        <w:rPr>
          <w:sz w:val="20"/>
        </w:rPr>
      </w:pPr>
    </w:p>
    <w:p>
      <w:pPr>
        <w:pStyle w:val="BodyText"/>
        <w:spacing w:before="1"/>
        <w:ind w:left="132" w:right="130"/>
        <w:jc w:val="both"/>
      </w:pPr>
      <w:r>
        <w:rPr/>
        <w:t>A third criterion is </w:t>
      </w:r>
      <w:r>
        <w:rPr>
          <w:b/>
        </w:rPr>
        <w:t>UNIQUENESS OF EXPERTISE. </w:t>
      </w:r>
      <w:r>
        <w:rPr/>
        <w:t>An organization or individual might carry out a work</w:t>
      </w:r>
      <w:r>
        <w:rPr>
          <w:spacing w:val="-3"/>
        </w:rPr>
        <w:t> </w:t>
      </w:r>
      <w:r>
        <w:rPr/>
        <w:t>that</w:t>
      </w:r>
      <w:r>
        <w:rPr>
          <w:spacing w:val="-5"/>
        </w:rPr>
        <w:t> </w:t>
      </w:r>
      <w:r>
        <w:rPr/>
        <w:t>requires</w:t>
      </w:r>
      <w:r>
        <w:rPr>
          <w:spacing w:val="-4"/>
        </w:rPr>
        <w:t> </w:t>
      </w:r>
      <w:r>
        <w:rPr/>
        <w:t>a</w:t>
      </w:r>
      <w:r>
        <w:rPr>
          <w:spacing w:val="-5"/>
        </w:rPr>
        <w:t> </w:t>
      </w:r>
      <w:r>
        <w:rPr/>
        <w:t>unique</w:t>
      </w:r>
      <w:r>
        <w:rPr>
          <w:spacing w:val="-4"/>
        </w:rPr>
        <w:t> </w:t>
      </w:r>
      <w:r>
        <w:rPr/>
        <w:t>expertise,</w:t>
      </w:r>
      <w:r>
        <w:rPr>
          <w:spacing w:val="-5"/>
        </w:rPr>
        <w:t> </w:t>
      </w:r>
      <w:r>
        <w:rPr/>
        <w:t>which</w:t>
      </w:r>
      <w:r>
        <w:rPr>
          <w:spacing w:val="-4"/>
        </w:rPr>
        <w:t> </w:t>
      </w:r>
      <w:r>
        <w:rPr/>
        <w:t>might</w:t>
      </w:r>
      <w:r>
        <w:rPr>
          <w:spacing w:val="-2"/>
        </w:rPr>
        <w:t> </w:t>
      </w:r>
      <w:r>
        <w:rPr/>
        <w:t>be</w:t>
      </w:r>
      <w:r>
        <w:rPr>
          <w:spacing w:val="-4"/>
        </w:rPr>
        <w:t> </w:t>
      </w:r>
      <w:r>
        <w:rPr/>
        <w:t>needed</w:t>
      </w:r>
      <w:r>
        <w:rPr>
          <w:spacing w:val="-7"/>
        </w:rPr>
        <w:t> </w:t>
      </w:r>
      <w:r>
        <w:rPr/>
        <w:t>only</w:t>
      </w:r>
      <w:r>
        <w:rPr>
          <w:spacing w:val="-5"/>
        </w:rPr>
        <w:t> </w:t>
      </w:r>
      <w:r>
        <w:rPr/>
        <w:t>in</w:t>
      </w:r>
      <w:r>
        <w:rPr>
          <w:spacing w:val="-4"/>
        </w:rPr>
        <w:t> </w:t>
      </w:r>
      <w:r>
        <w:rPr/>
        <w:t>the</w:t>
      </w:r>
      <w:r>
        <w:rPr>
          <w:spacing w:val="-7"/>
        </w:rPr>
        <w:t> </w:t>
      </w:r>
      <w:r>
        <w:rPr/>
        <w:t>area</w:t>
      </w:r>
      <w:r>
        <w:rPr>
          <w:spacing w:val="-4"/>
        </w:rPr>
        <w:t> </w:t>
      </w:r>
      <w:r>
        <w:rPr/>
        <w:t>in</w:t>
      </w:r>
      <w:r>
        <w:rPr>
          <w:spacing w:val="-5"/>
        </w:rPr>
        <w:t> </w:t>
      </w:r>
      <w:r>
        <w:rPr/>
        <w:t>which</w:t>
      </w:r>
      <w:r>
        <w:rPr>
          <w:spacing w:val="-4"/>
        </w:rPr>
        <w:t> </w:t>
      </w:r>
      <w:r>
        <w:rPr/>
        <w:t>the</w:t>
      </w:r>
      <w:r>
        <w:rPr>
          <w:spacing w:val="-4"/>
        </w:rPr>
        <w:t> </w:t>
      </w:r>
      <w:r>
        <w:rPr/>
        <w:t>nominee operates or only for the specific documents that are the object of the work, but which allows for the preservation and access of documentary materials that, although rare – perhaps unique – and localized, do constitute world heritage (as opposed to national</w:t>
      </w:r>
      <w:r>
        <w:rPr>
          <w:spacing w:val="-6"/>
        </w:rPr>
        <w:t> </w:t>
      </w:r>
      <w:r>
        <w:rPr/>
        <w:t>heritage).</w:t>
      </w:r>
    </w:p>
    <w:p>
      <w:pPr>
        <w:pStyle w:val="BodyText"/>
        <w:spacing w:before="9"/>
        <w:rPr>
          <w:sz w:val="20"/>
        </w:rPr>
      </w:pPr>
    </w:p>
    <w:p>
      <w:pPr>
        <w:pStyle w:val="BodyText"/>
        <w:ind w:left="132" w:right="131"/>
        <w:jc w:val="both"/>
      </w:pPr>
      <w:r>
        <w:rPr/>
        <w:t>Additionally, the Jury will give preference to </w:t>
      </w:r>
      <w:r>
        <w:rPr>
          <w:i/>
        </w:rPr>
        <w:t>sustained </w:t>
      </w:r>
      <w:r>
        <w:rPr/>
        <w:t>work over a one-time only effort, unless the impact of the latter is exceptionally significant. The Jury will value </w:t>
      </w:r>
      <w:r>
        <w:rPr>
          <w:i/>
        </w:rPr>
        <w:t>significance of work </w:t>
      </w:r>
      <w:r>
        <w:rPr/>
        <w:t>over significance of the object of such work, as sometimes institutions preserve extremely important material which however requires only basic maintenance. The Jury will also appreciate work that involves outreach (promotion, marketing, fundraising, etc.), obtaining or fostering the support of organizations or individuals who are not normally interested in the documentary heritage.</w:t>
      </w:r>
    </w:p>
    <w:p>
      <w:pPr>
        <w:pStyle w:val="BodyText"/>
        <w:rPr>
          <w:sz w:val="24"/>
        </w:rPr>
      </w:pPr>
    </w:p>
    <w:p>
      <w:pPr>
        <w:pStyle w:val="Heading1"/>
        <w:spacing w:before="204" w:after="18"/>
        <w:jc w:val="both"/>
      </w:pPr>
      <w:r>
        <w:rPr/>
        <w:t>LINK TO PAST WINNERS</w:t>
      </w:r>
    </w:p>
    <w:p>
      <w:pPr>
        <w:pStyle w:val="BodyText"/>
        <w:spacing w:line="20" w:lineRule="exact"/>
        <w:ind w:left="99"/>
        <w:rPr>
          <w:sz w:val="2"/>
        </w:rPr>
      </w:pPr>
      <w:r>
        <w:rPr>
          <w:sz w:val="2"/>
        </w:rPr>
        <w:pict>
          <v:group style="width:484.9pt;height:.5pt;mso-position-horizontal-relative:char;mso-position-vertical-relative:line" coordorigin="0,0" coordsize="9698,10">
            <v:line style="position:absolute" from="0,5" to="9698,5" stroked="true" strokeweight=".48001pt" strokecolor="#000000">
              <v:stroke dashstyle="solid"/>
            </v:line>
          </v:group>
        </w:pict>
      </w:r>
      <w:r>
        <w:rPr>
          <w:sz w:val="2"/>
        </w:rPr>
      </w:r>
    </w:p>
    <w:p>
      <w:pPr>
        <w:pStyle w:val="BodyText"/>
        <w:spacing w:before="6"/>
        <w:rPr>
          <w:b/>
          <w:sz w:val="11"/>
        </w:rPr>
      </w:pPr>
    </w:p>
    <w:p>
      <w:pPr>
        <w:pStyle w:val="ListParagraph"/>
        <w:numPr>
          <w:ilvl w:val="1"/>
          <w:numId w:val="2"/>
        </w:numPr>
        <w:tabs>
          <w:tab w:pos="986" w:val="left" w:leader="none"/>
        </w:tabs>
        <w:spacing w:line="240" w:lineRule="auto" w:before="101" w:after="0"/>
        <w:ind w:left="985" w:right="0" w:hanging="286"/>
        <w:jc w:val="left"/>
        <w:rPr>
          <w:sz w:val="22"/>
        </w:rPr>
      </w:pPr>
      <w:r>
        <w:rPr>
          <w:sz w:val="22"/>
        </w:rPr>
        <w:t>2016 - </w:t>
      </w:r>
      <w:hyperlink r:id="rId6">
        <w:r>
          <w:rPr>
            <w:sz w:val="22"/>
            <w:u w:val="single"/>
          </w:rPr>
          <w:t>Iberarchivos Programme for the Development of Ibero-Ameran</w:t>
        </w:r>
        <w:r>
          <w:rPr>
            <w:spacing w:val="-12"/>
            <w:sz w:val="22"/>
            <w:u w:val="single"/>
          </w:rPr>
          <w:t> </w:t>
        </w:r>
        <w:r>
          <w:rPr>
            <w:sz w:val="22"/>
            <w:u w:val="single"/>
          </w:rPr>
          <w:t>Archives</w:t>
        </w:r>
      </w:hyperlink>
    </w:p>
    <w:p>
      <w:pPr>
        <w:pStyle w:val="BodyText"/>
        <w:spacing w:before="10"/>
        <w:rPr>
          <w:sz w:val="20"/>
        </w:rPr>
      </w:pPr>
    </w:p>
    <w:p>
      <w:pPr>
        <w:pStyle w:val="ListParagraph"/>
        <w:numPr>
          <w:ilvl w:val="1"/>
          <w:numId w:val="2"/>
        </w:numPr>
        <w:tabs>
          <w:tab w:pos="986" w:val="left" w:leader="none"/>
        </w:tabs>
        <w:spacing w:line="240" w:lineRule="auto" w:before="0" w:after="0"/>
        <w:ind w:left="985" w:right="0" w:hanging="286"/>
        <w:jc w:val="left"/>
        <w:rPr>
          <w:sz w:val="22"/>
        </w:rPr>
      </w:pPr>
      <w:r>
        <w:rPr>
          <w:sz w:val="22"/>
        </w:rPr>
        <w:t>2013 - </w:t>
      </w:r>
      <w:hyperlink r:id="rId7">
        <w:r>
          <w:rPr>
            <w:sz w:val="22"/>
            <w:u w:val="single"/>
          </w:rPr>
          <w:t>Apoyo al Desarrollo de Archivos y Bibliotecas</w:t>
        </w:r>
        <w:r>
          <w:rPr>
            <w:spacing w:val="-5"/>
            <w:sz w:val="22"/>
            <w:u w:val="single"/>
          </w:rPr>
          <w:t> </w:t>
        </w:r>
        <w:r>
          <w:rPr>
            <w:sz w:val="22"/>
            <w:u w:val="single"/>
          </w:rPr>
          <w:t>(ADABI)</w:t>
        </w:r>
      </w:hyperlink>
    </w:p>
    <w:p>
      <w:pPr>
        <w:pStyle w:val="BodyText"/>
        <w:spacing w:before="6"/>
        <w:rPr>
          <w:sz w:val="20"/>
        </w:rPr>
      </w:pPr>
    </w:p>
    <w:p>
      <w:pPr>
        <w:pStyle w:val="ListParagraph"/>
        <w:numPr>
          <w:ilvl w:val="1"/>
          <w:numId w:val="2"/>
        </w:numPr>
        <w:tabs>
          <w:tab w:pos="986" w:val="left" w:leader="none"/>
        </w:tabs>
        <w:spacing w:line="240" w:lineRule="auto" w:before="1" w:after="0"/>
        <w:ind w:left="985" w:right="0" w:hanging="286"/>
        <w:jc w:val="left"/>
        <w:rPr>
          <w:sz w:val="22"/>
        </w:rPr>
      </w:pPr>
      <w:r>
        <w:rPr>
          <w:sz w:val="22"/>
        </w:rPr>
        <w:t>2011 – </w:t>
      </w:r>
      <w:hyperlink r:id="rId8">
        <w:r>
          <w:rPr>
            <w:sz w:val="22"/>
            <w:u w:val="single"/>
          </w:rPr>
          <w:t>National Archives of</w:t>
        </w:r>
        <w:r>
          <w:rPr>
            <w:spacing w:val="-13"/>
            <w:sz w:val="22"/>
            <w:u w:val="single"/>
          </w:rPr>
          <w:t> </w:t>
        </w:r>
        <w:r>
          <w:rPr>
            <w:sz w:val="22"/>
            <w:u w:val="single"/>
          </w:rPr>
          <w:t>Australia</w:t>
        </w:r>
      </w:hyperlink>
    </w:p>
    <w:p>
      <w:pPr>
        <w:pStyle w:val="BodyText"/>
        <w:spacing w:before="9"/>
        <w:rPr>
          <w:sz w:val="20"/>
        </w:rPr>
      </w:pPr>
    </w:p>
    <w:p>
      <w:pPr>
        <w:pStyle w:val="ListParagraph"/>
        <w:numPr>
          <w:ilvl w:val="1"/>
          <w:numId w:val="2"/>
        </w:numPr>
        <w:tabs>
          <w:tab w:pos="986" w:val="left" w:leader="none"/>
        </w:tabs>
        <w:spacing w:line="240" w:lineRule="auto" w:before="0" w:after="0"/>
        <w:ind w:left="985" w:right="0" w:hanging="286"/>
        <w:jc w:val="left"/>
        <w:rPr>
          <w:sz w:val="22"/>
        </w:rPr>
      </w:pPr>
      <w:r>
        <w:rPr>
          <w:sz w:val="22"/>
        </w:rPr>
        <w:t>2009 - </w:t>
      </w:r>
      <w:hyperlink r:id="rId9">
        <w:r>
          <w:rPr>
            <w:sz w:val="22"/>
            <w:u w:val="single"/>
          </w:rPr>
          <w:t>National Archives of</w:t>
        </w:r>
        <w:r>
          <w:rPr>
            <w:spacing w:val="-14"/>
            <w:sz w:val="22"/>
            <w:u w:val="single"/>
          </w:rPr>
          <w:t> </w:t>
        </w:r>
        <w:r>
          <w:rPr>
            <w:sz w:val="22"/>
            <w:u w:val="single"/>
          </w:rPr>
          <w:t>Malaysia</w:t>
        </w:r>
      </w:hyperlink>
    </w:p>
    <w:p>
      <w:pPr>
        <w:pStyle w:val="BodyText"/>
        <w:spacing w:before="7"/>
        <w:rPr>
          <w:sz w:val="20"/>
        </w:rPr>
      </w:pPr>
    </w:p>
    <w:p>
      <w:pPr>
        <w:pStyle w:val="ListParagraph"/>
        <w:numPr>
          <w:ilvl w:val="1"/>
          <w:numId w:val="2"/>
        </w:numPr>
        <w:tabs>
          <w:tab w:pos="986" w:val="left" w:leader="none"/>
        </w:tabs>
        <w:spacing w:line="240" w:lineRule="auto" w:before="0" w:after="0"/>
        <w:ind w:left="985" w:right="0" w:hanging="286"/>
        <w:jc w:val="left"/>
        <w:rPr>
          <w:sz w:val="22"/>
        </w:rPr>
      </w:pPr>
      <w:r>
        <w:rPr>
          <w:sz w:val="22"/>
        </w:rPr>
        <w:t>2007 -</w:t>
      </w:r>
      <w:r>
        <w:rPr>
          <w:sz w:val="22"/>
          <w:u w:val="single"/>
        </w:rPr>
        <w:t> </w:t>
      </w:r>
      <w:hyperlink r:id="rId10">
        <w:r>
          <w:rPr>
            <w:sz w:val="22"/>
            <w:u w:val="single"/>
          </w:rPr>
          <w:t>Phonogrammarchiv, Austrian Academy of</w:t>
        </w:r>
        <w:r>
          <w:rPr>
            <w:spacing w:val="-2"/>
            <w:sz w:val="22"/>
            <w:u w:val="single"/>
          </w:rPr>
          <w:t> </w:t>
        </w:r>
        <w:r>
          <w:rPr>
            <w:sz w:val="22"/>
            <w:u w:val="single"/>
          </w:rPr>
          <w:t>Sciences</w:t>
        </w:r>
      </w:hyperlink>
    </w:p>
    <w:p>
      <w:pPr>
        <w:pStyle w:val="BodyText"/>
        <w:spacing w:before="10"/>
        <w:rPr>
          <w:sz w:val="20"/>
        </w:rPr>
      </w:pPr>
    </w:p>
    <w:p>
      <w:pPr>
        <w:pStyle w:val="ListParagraph"/>
        <w:numPr>
          <w:ilvl w:val="1"/>
          <w:numId w:val="2"/>
        </w:numPr>
        <w:tabs>
          <w:tab w:pos="986" w:val="left" w:leader="none"/>
        </w:tabs>
        <w:spacing w:line="240" w:lineRule="auto" w:before="0" w:after="0"/>
        <w:ind w:left="985" w:right="0" w:hanging="286"/>
        <w:jc w:val="left"/>
        <w:rPr>
          <w:sz w:val="22"/>
        </w:rPr>
      </w:pPr>
      <w:r>
        <w:rPr>
          <w:sz w:val="22"/>
          <w:u w:val="single"/>
        </w:rPr>
        <w:t>2005 - </w:t>
      </w:r>
      <w:hyperlink r:id="rId11">
        <w:r>
          <w:rPr>
            <w:sz w:val="22"/>
            <w:u w:val="single"/>
          </w:rPr>
          <w:t>National Library of the Czech</w:t>
        </w:r>
        <w:r>
          <w:rPr>
            <w:spacing w:val="-5"/>
            <w:sz w:val="22"/>
            <w:u w:val="single"/>
          </w:rPr>
          <w:t> </w:t>
        </w:r>
        <w:r>
          <w:rPr>
            <w:sz w:val="22"/>
            <w:u w:val="single"/>
          </w:rPr>
          <w:t>Republic</w:t>
        </w:r>
      </w:hyperlink>
    </w:p>
    <w:p>
      <w:pPr>
        <w:spacing w:after="0" w:line="240" w:lineRule="auto"/>
        <w:jc w:val="left"/>
        <w:rPr>
          <w:sz w:val="22"/>
        </w:rPr>
        <w:sectPr>
          <w:pgSz w:w="11910" w:h="16840"/>
          <w:pgMar w:top="620" w:bottom="280" w:left="1000" w:right="1000"/>
        </w:sectPr>
      </w:pPr>
    </w:p>
    <w:p>
      <w:pPr>
        <w:spacing w:before="180"/>
        <w:ind w:left="2255" w:right="0" w:firstLine="0"/>
        <w:jc w:val="left"/>
        <w:rPr>
          <w:b/>
          <w:sz w:val="22"/>
        </w:rPr>
      </w:pPr>
      <w:r>
        <w:rPr>
          <w:b/>
          <w:sz w:val="22"/>
        </w:rPr>
        <w:t>UNESCO/JIKJI MEMORY OF THE WORLD PRIZE</w:t>
      </w:r>
    </w:p>
    <w:p>
      <w:pPr>
        <w:pStyle w:val="BodyText"/>
        <w:spacing w:before="9"/>
        <w:rPr>
          <w:b/>
          <w:sz w:val="20"/>
        </w:rPr>
      </w:pPr>
    </w:p>
    <w:p>
      <w:pPr>
        <w:spacing w:before="0"/>
        <w:ind w:left="1905" w:right="1921" w:firstLine="0"/>
        <w:jc w:val="center"/>
        <w:rPr>
          <w:b/>
          <w:sz w:val="22"/>
        </w:rPr>
      </w:pPr>
      <w:r>
        <w:rPr>
          <w:b/>
          <w:sz w:val="22"/>
        </w:rPr>
        <w:t>Nomination form</w:t>
      </w:r>
    </w:p>
    <w:p>
      <w:pPr>
        <w:pStyle w:val="BodyText"/>
        <w:rPr>
          <w:b/>
          <w:sz w:val="21"/>
        </w:rPr>
      </w:pPr>
    </w:p>
    <w:p>
      <w:pPr>
        <w:spacing w:before="0"/>
        <w:ind w:left="2611" w:right="0" w:firstLine="0"/>
        <w:jc w:val="left"/>
        <w:rPr>
          <w:b/>
          <w:sz w:val="22"/>
        </w:rPr>
      </w:pPr>
      <w:r>
        <w:rPr>
          <w:b/>
          <w:sz w:val="22"/>
        </w:rPr>
        <w:t>(Deadline for submission: 30 March 2018)</w:t>
      </w:r>
    </w:p>
    <w:p>
      <w:pPr>
        <w:pStyle w:val="BodyText"/>
        <w:spacing w:before="9"/>
        <w:rPr>
          <w:b/>
          <w:sz w:val="20"/>
        </w:rPr>
      </w:pPr>
    </w:p>
    <w:p>
      <w:pPr>
        <w:spacing w:before="0"/>
        <w:ind w:left="1905" w:right="1926" w:firstLine="0"/>
        <w:jc w:val="center"/>
        <w:rPr>
          <w:i/>
          <w:sz w:val="22"/>
        </w:rPr>
      </w:pPr>
      <w:r>
        <w:rPr>
          <w:i/>
          <w:sz w:val="22"/>
        </w:rPr>
        <w:t>The form should be completed and submitted electronically </w:t>
      </w:r>
      <w:r>
        <w:rPr>
          <w:i/>
          <w:sz w:val="22"/>
        </w:rPr>
        <w:t>through the National Commission for UNESCO</w:t>
      </w:r>
    </w:p>
    <w:p>
      <w:pPr>
        <w:spacing w:before="1"/>
        <w:ind w:left="192" w:right="212" w:firstLine="0"/>
        <w:jc w:val="center"/>
        <w:rPr>
          <w:i/>
          <w:sz w:val="22"/>
        </w:rPr>
      </w:pPr>
      <w:r>
        <w:rPr>
          <w:i/>
          <w:sz w:val="22"/>
        </w:rPr>
        <w:t>Any </w:t>
      </w:r>
      <w:r>
        <w:rPr>
          <w:i/>
          <w:sz w:val="22"/>
          <w:u w:val="single"/>
        </w:rPr>
        <w:t>supporting</w:t>
      </w:r>
      <w:r>
        <w:rPr>
          <w:i/>
          <w:sz w:val="22"/>
        </w:rPr>
        <w:t> documents that are not in electronic format may be sent to our postal address:</w:t>
      </w:r>
    </w:p>
    <w:p>
      <w:pPr>
        <w:pStyle w:val="BodyText"/>
        <w:spacing w:before="4"/>
        <w:rPr>
          <w:i/>
          <w:sz w:val="17"/>
        </w:rPr>
      </w:pPr>
      <w:r>
        <w:rPr/>
        <w:pict>
          <v:shapetype id="_x0000_t202" o:spt="202" coordsize="21600,21600" path="m,l,21600r21600,l21600,xe">
            <v:stroke joinstyle="miter"/>
            <v:path gradientshapeok="t" o:connecttype="rect"/>
          </v:shapetype>
          <v:shape style="position:absolute;margin-left:72.264pt;margin-top:12.184419pt;width:467.6pt;height:87.9pt;mso-position-horizontal-relative:page;mso-position-vertical-relative:paragraph;z-index:-832;mso-wrap-distance-left:0;mso-wrap-distance-right:0" type="#_x0000_t202" filled="false" stroked="true" strokeweight=".47998pt" strokecolor="#000000">
            <v:textbox inset="0,0,0,0">
              <w:txbxContent>
                <w:p>
                  <w:pPr>
                    <w:pStyle w:val="BodyText"/>
                    <w:rPr>
                      <w:i/>
                      <w:sz w:val="21"/>
                    </w:rPr>
                  </w:pPr>
                </w:p>
                <w:p>
                  <w:pPr>
                    <w:spacing w:before="1"/>
                    <w:ind w:left="2938" w:right="2066" w:firstLine="0"/>
                    <w:jc w:val="left"/>
                    <w:rPr>
                      <w:b/>
                      <w:i/>
                      <w:sz w:val="22"/>
                    </w:rPr>
                  </w:pPr>
                  <w:r>
                    <w:rPr>
                      <w:b/>
                      <w:i/>
                      <w:sz w:val="22"/>
                    </w:rPr>
                    <w:t>UNESCO/Jikji Memory of the World Prize, </w:t>
                  </w:r>
                  <w:r>
                    <w:rPr>
                      <w:b/>
                      <w:i/>
                      <w:sz w:val="22"/>
                    </w:rPr>
                    <w:t>Knowledge Societies Division,</w:t>
                  </w:r>
                </w:p>
                <w:p>
                  <w:pPr>
                    <w:spacing w:line="252" w:lineRule="exact" w:before="0"/>
                    <w:ind w:left="2938" w:right="0" w:firstLine="0"/>
                    <w:jc w:val="left"/>
                    <w:rPr>
                      <w:b/>
                      <w:i/>
                      <w:sz w:val="22"/>
                    </w:rPr>
                  </w:pPr>
                  <w:r>
                    <w:rPr>
                      <w:b/>
                      <w:i/>
                      <w:sz w:val="22"/>
                    </w:rPr>
                    <w:t>7, place de Fontenoy,</w:t>
                  </w:r>
                </w:p>
                <w:p>
                  <w:pPr>
                    <w:spacing w:line="252" w:lineRule="exact" w:before="1"/>
                    <w:ind w:left="2938" w:right="0" w:firstLine="0"/>
                    <w:jc w:val="left"/>
                    <w:rPr>
                      <w:b/>
                      <w:i/>
                      <w:sz w:val="22"/>
                    </w:rPr>
                  </w:pPr>
                  <w:r>
                    <w:rPr>
                      <w:b/>
                      <w:i/>
                      <w:sz w:val="22"/>
                    </w:rPr>
                    <w:t>75732 Paris Cedex 15, France</w:t>
                  </w:r>
                </w:p>
                <w:p>
                  <w:pPr>
                    <w:spacing w:line="252" w:lineRule="exact" w:before="0"/>
                    <w:ind w:left="2938" w:right="0" w:firstLine="0"/>
                    <w:jc w:val="left"/>
                    <w:rPr>
                      <w:i/>
                      <w:sz w:val="22"/>
                    </w:rPr>
                  </w:pPr>
                  <w:r>
                    <w:rPr>
                      <w:i/>
                      <w:sz w:val="22"/>
                    </w:rPr>
                    <w:t>Email: </w:t>
                  </w:r>
                  <w:hyperlink r:id="rId12">
                    <w:r>
                      <w:rPr>
                        <w:i/>
                        <w:sz w:val="22"/>
                      </w:rPr>
                      <w:t>f.banda@unesco.org</w:t>
                    </w:r>
                  </w:hyperlink>
                  <w:r>
                    <w:rPr>
                      <w:i/>
                      <w:sz w:val="22"/>
                    </w:rPr>
                    <w:t>; </w:t>
                  </w:r>
                  <w:hyperlink r:id="rId13">
                    <w:r>
                      <w:rPr>
                        <w:i/>
                        <w:sz w:val="22"/>
                      </w:rPr>
                      <w:t>mowsecretariat@unesco.org</w:t>
                    </w:r>
                  </w:hyperlink>
                </w:p>
              </w:txbxContent>
            </v:textbox>
            <v:stroke dashstyle="solid"/>
            <w10:wrap type="topAndBottom"/>
          </v:shape>
        </w:pict>
      </w:r>
    </w:p>
    <w:p>
      <w:pPr>
        <w:pStyle w:val="BodyText"/>
        <w:spacing w:before="8"/>
        <w:rPr>
          <w:i/>
          <w:sz w:val="12"/>
        </w:rPr>
      </w:pPr>
    </w:p>
    <w:p>
      <w:pPr>
        <w:pStyle w:val="ListParagraph"/>
        <w:numPr>
          <w:ilvl w:val="0"/>
          <w:numId w:val="3"/>
        </w:numPr>
        <w:tabs>
          <w:tab w:pos="666" w:val="left" w:leader="none"/>
          <w:tab w:pos="667" w:val="left" w:leader="none"/>
        </w:tabs>
        <w:spacing w:line="240" w:lineRule="auto" w:before="93" w:after="0"/>
        <w:ind w:left="666" w:right="0" w:hanging="566"/>
        <w:jc w:val="left"/>
        <w:rPr>
          <w:rFonts w:ascii="Noto Sans Mono CJK JP Regular"/>
          <w:sz w:val="22"/>
        </w:rPr>
      </w:pPr>
      <w:r>
        <w:rPr>
          <w:sz w:val="22"/>
        </w:rPr>
        <w:t>Nomination submitted by (Member</w:t>
      </w:r>
      <w:r>
        <w:rPr>
          <w:spacing w:val="-4"/>
          <w:sz w:val="22"/>
        </w:rPr>
        <w:t> </w:t>
      </w:r>
      <w:r>
        <w:rPr>
          <w:sz w:val="22"/>
        </w:rPr>
        <w:t>State/NGO):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pacing w:val="-2"/>
          <w:sz w:val="22"/>
        </w:rPr>
        <w:t> </w:t>
      </w:r>
      <w:r>
        <w:rPr>
          <w:rFonts w:ascii="Noto Sans Mono CJK JP Regular"/>
          <w:w w:val="100"/>
          <w:sz w:val="22"/>
        </w:rPr>
        <w:t> </w:t>
      </w:r>
    </w:p>
    <w:p>
      <w:pPr>
        <w:pStyle w:val="BodyText"/>
        <w:spacing w:before="18"/>
        <w:rPr>
          <w:rFonts w:ascii="Noto Sans Mono CJK JP Regular"/>
          <w:sz w:val="12"/>
        </w:rPr>
      </w:pPr>
    </w:p>
    <w:p>
      <w:pPr>
        <w:pStyle w:val="BodyText"/>
        <w:spacing w:before="1"/>
        <w:ind w:left="666"/>
        <w:rPr>
          <w:rFonts w:ascii="Noto Sans Mono CJK JP Regular"/>
        </w:rPr>
      </w:pPr>
      <w:r>
        <w:rPr/>
        <w:t>Name/Acronym of candidate: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8"/>
        <w:rPr>
          <w:rFonts w:ascii="Noto Sans Mono CJK JP Regular"/>
          <w:sz w:val="12"/>
        </w:rPr>
      </w:pPr>
    </w:p>
    <w:p>
      <w:pPr>
        <w:pStyle w:val="BodyText"/>
        <w:ind w:left="666"/>
        <w:rPr>
          <w:rFonts w:ascii="Noto Sans Mono CJK JP Regular"/>
        </w:rPr>
      </w:pPr>
      <w:r>
        <w:rPr/>
        <w:t>Street address: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8"/>
        <w:rPr>
          <w:rFonts w:ascii="Noto Sans Mono CJK JP Regular"/>
          <w:sz w:val="12"/>
        </w:rPr>
      </w:pPr>
    </w:p>
    <w:p>
      <w:pPr>
        <w:pStyle w:val="BodyText"/>
        <w:tabs>
          <w:tab w:pos="2935" w:val="left" w:leader="none"/>
        </w:tabs>
        <w:ind w:left="666"/>
        <w:rPr>
          <w:rFonts w:ascii="Noto Sans Mono CJK JP Regular"/>
        </w:rPr>
      </w:pPr>
      <w:r>
        <w:rPr/>
        <w:t>E-mail:</w:t>
        <w:tab/>
        <w:t>Website: </w:t>
      </w:r>
      <w:r>
        <w:rPr>
          <w:rFonts w:ascii="Noto Sans Mono CJK JP Regular"/>
          <w:w w:val="100"/>
        </w:rPr>
        <w:t> </w:t>
      </w:r>
      <w:r>
        <w:rPr>
          <w:rFonts w:ascii="Noto Sans Mono CJK JP Regular"/>
          <w:spacing w:val="-2"/>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spacing w:val="-2"/>
        </w:rPr>
        <w:t> </w:t>
      </w:r>
      <w:r>
        <w:rPr>
          <w:rFonts w:ascii="Noto Sans Mono CJK JP Regular"/>
          <w:w w:val="100"/>
        </w:rPr>
        <w:t> </w:t>
      </w:r>
    </w:p>
    <w:p>
      <w:pPr>
        <w:pStyle w:val="BodyText"/>
        <w:spacing w:before="2"/>
        <w:rPr>
          <w:rFonts w:ascii="Noto Sans Mono CJK JP Regular"/>
          <w:sz w:val="12"/>
        </w:rPr>
      </w:pPr>
    </w:p>
    <w:p>
      <w:pPr>
        <w:pStyle w:val="ListParagraph"/>
        <w:numPr>
          <w:ilvl w:val="0"/>
          <w:numId w:val="3"/>
        </w:numPr>
        <w:tabs>
          <w:tab w:pos="666" w:val="left" w:leader="none"/>
          <w:tab w:pos="667" w:val="left" w:leader="none"/>
        </w:tabs>
        <w:spacing w:line="489" w:lineRule="auto" w:before="0" w:after="0"/>
        <w:ind w:left="666" w:right="5364" w:hanging="566"/>
        <w:jc w:val="left"/>
        <w:rPr>
          <w:rFonts w:ascii="Noto Sans Mono CJK JP Regular"/>
          <w:sz w:val="22"/>
        </w:rPr>
      </w:pPr>
      <w:r>
        <w:rPr>
          <w:b/>
          <w:i/>
          <w:sz w:val="22"/>
        </w:rPr>
        <w:t>If the candidate is an organization </w:t>
      </w:r>
      <w:r>
        <w:rPr>
          <w:sz w:val="22"/>
        </w:rPr>
        <w:t>Type         of         organization: Date of</w:t>
      </w:r>
      <w:r>
        <w:rPr>
          <w:spacing w:val="2"/>
          <w:sz w:val="22"/>
        </w:rPr>
        <w:t> </w:t>
      </w:r>
      <w:r>
        <w:rPr>
          <w:sz w:val="22"/>
        </w:rPr>
        <w:t>establishment:</w:t>
      </w:r>
      <w:r>
        <w:rPr>
          <w:spacing w:val="1"/>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pacing w:val="-2"/>
          <w:sz w:val="22"/>
        </w:rPr>
        <w:t> </w:t>
      </w:r>
      <w:r>
        <w:rPr>
          <w:rFonts w:ascii="Noto Sans Mono CJK JP Regular"/>
          <w:w w:val="100"/>
          <w:sz w:val="22"/>
        </w:rPr>
        <w:t> </w:t>
      </w:r>
    </w:p>
    <w:p>
      <w:pPr>
        <w:pStyle w:val="BodyText"/>
        <w:spacing w:before="12"/>
        <w:ind w:left="666"/>
        <w:rPr>
          <w:rFonts w:ascii="Noto Sans Mono CJK JP Regular"/>
        </w:rPr>
      </w:pPr>
      <w:r>
        <w:rPr/>
        <w:t>Brief history of work in the area of preservation: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
        <w:rPr>
          <w:rFonts w:ascii="Noto Sans Mono CJK JP Regular"/>
          <w:sz w:val="12"/>
        </w:rPr>
      </w:pPr>
    </w:p>
    <w:p>
      <w:pPr>
        <w:pStyle w:val="BodyText"/>
        <w:spacing w:line="254" w:lineRule="auto"/>
        <w:ind w:left="666"/>
        <w:rPr>
          <w:rFonts w:ascii="Noto Sans Mono CJK JP Regular"/>
        </w:rPr>
      </w:pPr>
      <w:r>
        <w:rPr/>
        <w:t>Attach a listing of significant publications produced by the candidate relating to the accessibility and preservation of documentary heritage: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8"/>
        <w:rPr>
          <w:rFonts w:ascii="Noto Sans Mono CJK JP Regular"/>
          <w:sz w:val="11"/>
        </w:rPr>
      </w:pPr>
    </w:p>
    <w:p>
      <w:pPr>
        <w:pStyle w:val="Heading2"/>
        <w:numPr>
          <w:ilvl w:val="0"/>
          <w:numId w:val="3"/>
        </w:numPr>
        <w:tabs>
          <w:tab w:pos="666" w:val="left" w:leader="none"/>
          <w:tab w:pos="667" w:val="left" w:leader="none"/>
        </w:tabs>
        <w:spacing w:line="240" w:lineRule="auto" w:before="0" w:after="0"/>
        <w:ind w:left="666" w:right="0" w:hanging="566"/>
        <w:jc w:val="left"/>
        <w:rPr>
          <w:i/>
        </w:rPr>
      </w:pPr>
      <w:r>
        <w:rPr>
          <w:i/>
        </w:rPr>
        <w:t>If the candidate is an individual/group</w:t>
      </w:r>
      <w:r>
        <w:rPr>
          <w:i/>
          <w:spacing w:val="-11"/>
        </w:rPr>
        <w:t> </w:t>
      </w:r>
      <w:r>
        <w:rPr>
          <w:i/>
        </w:rPr>
        <w:t>candidates</w:t>
      </w:r>
    </w:p>
    <w:p>
      <w:pPr>
        <w:pStyle w:val="BodyText"/>
        <w:spacing w:before="3"/>
        <w:rPr>
          <w:b/>
          <w:i/>
        </w:rPr>
      </w:pPr>
    </w:p>
    <w:p>
      <w:pPr>
        <w:pStyle w:val="BodyText"/>
        <w:spacing w:before="1"/>
        <w:ind w:left="666"/>
        <w:rPr>
          <w:rFonts w:ascii="Noto Sans Mono CJK JP Regular"/>
        </w:rPr>
      </w:pPr>
      <w:r>
        <w:rPr/>
        <w:t>Nationality: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8"/>
        <w:rPr>
          <w:rFonts w:ascii="Noto Sans Mono CJK JP Regular"/>
          <w:sz w:val="12"/>
        </w:rPr>
      </w:pPr>
    </w:p>
    <w:p>
      <w:pPr>
        <w:pStyle w:val="BodyText"/>
        <w:ind w:left="666"/>
        <w:rPr>
          <w:rFonts w:ascii="Noto Sans Mono CJK JP Regular"/>
        </w:rPr>
      </w:pPr>
      <w:r>
        <w:rPr/>
        <w:t>Education: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8"/>
        <w:rPr>
          <w:rFonts w:ascii="Noto Sans Mono CJK JP Regular"/>
          <w:sz w:val="12"/>
        </w:rPr>
      </w:pPr>
    </w:p>
    <w:p>
      <w:pPr>
        <w:pStyle w:val="BodyText"/>
        <w:ind w:left="666"/>
        <w:rPr>
          <w:rFonts w:ascii="Noto Sans Mono CJK JP Regular"/>
        </w:rPr>
      </w:pPr>
      <w:r>
        <w:rPr/>
        <w:t>Professional experience: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
        <w:rPr>
          <w:rFonts w:ascii="Noto Sans Mono CJK JP Regular"/>
          <w:sz w:val="12"/>
        </w:rPr>
      </w:pPr>
    </w:p>
    <w:p>
      <w:pPr>
        <w:pStyle w:val="BodyText"/>
        <w:spacing w:line="256" w:lineRule="auto"/>
        <w:ind w:left="666"/>
        <w:rPr>
          <w:rFonts w:ascii="Noto Sans Mono CJK JP Regular"/>
        </w:rPr>
      </w:pPr>
      <w:r>
        <w:rPr/>
        <w:t>Attach a listing of significant publications produced by the candidate relating to the accessibility and preservation of documentary heritage: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spacing w:after="0" w:line="256" w:lineRule="auto"/>
        <w:rPr>
          <w:rFonts w:ascii="Noto Sans Mono CJK JP Regular"/>
        </w:rPr>
        <w:sectPr>
          <w:pgSz w:w="12240" w:h="15840"/>
          <w:pgMar w:top="1500" w:bottom="280" w:left="1340" w:right="1320"/>
        </w:sectPr>
      </w:pPr>
    </w:p>
    <w:p>
      <w:pPr>
        <w:pStyle w:val="BodyText"/>
        <w:spacing w:before="68"/>
        <w:ind w:left="4536"/>
      </w:pPr>
      <w:r>
        <w:rPr/>
        <w:t>– 2 –</w:t>
      </w:r>
    </w:p>
    <w:p>
      <w:pPr>
        <w:pStyle w:val="BodyText"/>
        <w:rPr>
          <w:sz w:val="24"/>
        </w:rPr>
      </w:pPr>
    </w:p>
    <w:p>
      <w:pPr>
        <w:pStyle w:val="ListParagraph"/>
        <w:numPr>
          <w:ilvl w:val="0"/>
          <w:numId w:val="3"/>
        </w:numPr>
        <w:tabs>
          <w:tab w:pos="667" w:val="left" w:leader="none"/>
        </w:tabs>
        <w:spacing w:line="244" w:lineRule="auto" w:before="203" w:after="0"/>
        <w:ind w:left="666" w:right="117" w:hanging="566"/>
        <w:jc w:val="both"/>
        <w:rPr>
          <w:rFonts w:ascii="Noto Sans Mono CJK JP Regular"/>
          <w:sz w:val="22"/>
        </w:rPr>
      </w:pPr>
      <w:r>
        <w:rPr>
          <w:sz w:val="22"/>
        </w:rPr>
        <w:t>Describe the impact of the candidate's contribution to the preservation and accessibility of documentary heritage, through activities piloted and developed, innovations, leadership, publications, etc. (refer to the Guidelines for Nominators and Adjudicators; use a separate sheet if</w:t>
      </w:r>
      <w:r>
        <w:rPr>
          <w:spacing w:val="2"/>
          <w:sz w:val="22"/>
        </w:rPr>
        <w:t> </w:t>
      </w:r>
      <w:r>
        <w:rPr>
          <w:sz w:val="22"/>
        </w:rPr>
        <w:t>necessary):</w:t>
      </w:r>
      <w:r>
        <w:rPr>
          <w:spacing w:val="1"/>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pacing w:val="-2"/>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r>
        <w:rPr>
          <w:rFonts w:ascii="Noto Sans Mono CJK JP Regular"/>
          <w:sz w:val="22"/>
        </w:rPr>
        <w:t> </w:t>
      </w:r>
      <w:r>
        <w:rPr>
          <w:rFonts w:ascii="Noto Sans Mono CJK JP Regular"/>
          <w:w w:val="100"/>
          <w:sz w:val="22"/>
        </w:rPr>
        <w:t> </w:t>
      </w:r>
    </w:p>
    <w:p>
      <w:pPr>
        <w:pStyle w:val="BodyText"/>
        <w:spacing w:before="19"/>
        <w:rPr>
          <w:rFonts w:ascii="Noto Sans Mono CJK JP Regular"/>
          <w:sz w:val="11"/>
        </w:rPr>
      </w:pPr>
    </w:p>
    <w:p>
      <w:pPr>
        <w:pStyle w:val="ListParagraph"/>
        <w:numPr>
          <w:ilvl w:val="0"/>
          <w:numId w:val="3"/>
        </w:numPr>
        <w:tabs>
          <w:tab w:pos="667" w:val="left" w:leader="none"/>
        </w:tabs>
        <w:spacing w:line="266" w:lineRule="auto" w:before="0" w:after="0"/>
        <w:ind w:left="666" w:right="113" w:hanging="566"/>
        <w:jc w:val="both"/>
        <w:rPr>
          <w:sz w:val="22"/>
        </w:rPr>
      </w:pPr>
      <w:r>
        <w:rPr>
          <w:sz w:val="22"/>
        </w:rPr>
        <w:t>Describe</w:t>
      </w:r>
      <w:r>
        <w:rPr>
          <w:spacing w:val="-6"/>
          <w:sz w:val="22"/>
        </w:rPr>
        <w:t> </w:t>
      </w:r>
      <w:r>
        <w:rPr>
          <w:sz w:val="22"/>
        </w:rPr>
        <w:t>any</w:t>
      </w:r>
      <w:r>
        <w:rPr>
          <w:spacing w:val="-7"/>
          <w:sz w:val="22"/>
        </w:rPr>
        <w:t> </w:t>
      </w:r>
      <w:r>
        <w:rPr>
          <w:sz w:val="22"/>
        </w:rPr>
        <w:t>unusual</w:t>
      </w:r>
      <w:r>
        <w:rPr>
          <w:spacing w:val="-6"/>
          <w:sz w:val="22"/>
        </w:rPr>
        <w:t> </w:t>
      </w:r>
      <w:r>
        <w:rPr>
          <w:sz w:val="22"/>
        </w:rPr>
        <w:t>difficulties,</w:t>
      </w:r>
      <w:r>
        <w:rPr>
          <w:spacing w:val="-4"/>
          <w:sz w:val="22"/>
        </w:rPr>
        <w:t> </w:t>
      </w:r>
      <w:r>
        <w:rPr>
          <w:sz w:val="22"/>
        </w:rPr>
        <w:t>if</w:t>
      </w:r>
      <w:r>
        <w:rPr>
          <w:spacing w:val="-3"/>
          <w:sz w:val="22"/>
        </w:rPr>
        <w:t> </w:t>
      </w:r>
      <w:r>
        <w:rPr>
          <w:sz w:val="22"/>
        </w:rPr>
        <w:t>encountered,</w:t>
      </w:r>
      <w:r>
        <w:rPr>
          <w:spacing w:val="-9"/>
          <w:sz w:val="22"/>
        </w:rPr>
        <w:t> </w:t>
      </w:r>
      <w:r>
        <w:rPr>
          <w:sz w:val="22"/>
        </w:rPr>
        <w:t>which</w:t>
      </w:r>
      <w:r>
        <w:rPr>
          <w:spacing w:val="-5"/>
          <w:sz w:val="22"/>
        </w:rPr>
        <w:t> </w:t>
      </w:r>
      <w:r>
        <w:rPr>
          <w:sz w:val="22"/>
        </w:rPr>
        <w:t>the</w:t>
      </w:r>
      <w:r>
        <w:rPr>
          <w:spacing w:val="-6"/>
          <w:sz w:val="22"/>
        </w:rPr>
        <w:t> </w:t>
      </w:r>
      <w:r>
        <w:rPr>
          <w:sz w:val="22"/>
        </w:rPr>
        <w:t>candidate</w:t>
      </w:r>
      <w:r>
        <w:rPr>
          <w:spacing w:val="-5"/>
          <w:sz w:val="22"/>
        </w:rPr>
        <w:t> </w:t>
      </w:r>
      <w:r>
        <w:rPr>
          <w:sz w:val="22"/>
        </w:rPr>
        <w:t>has</w:t>
      </w:r>
      <w:r>
        <w:rPr>
          <w:spacing w:val="-10"/>
          <w:sz w:val="22"/>
        </w:rPr>
        <w:t> </w:t>
      </w:r>
      <w:r>
        <w:rPr>
          <w:sz w:val="22"/>
        </w:rPr>
        <w:t>had</w:t>
      </w:r>
      <w:r>
        <w:rPr>
          <w:spacing w:val="-6"/>
          <w:sz w:val="22"/>
        </w:rPr>
        <w:t> </w:t>
      </w:r>
      <w:r>
        <w:rPr>
          <w:sz w:val="22"/>
        </w:rPr>
        <w:t>to</w:t>
      </w:r>
      <w:r>
        <w:rPr>
          <w:spacing w:val="-3"/>
          <w:sz w:val="22"/>
        </w:rPr>
        <w:t> </w:t>
      </w:r>
      <w:r>
        <w:rPr>
          <w:sz w:val="22"/>
        </w:rPr>
        <w:t>overcome in undertaking preservation and access work in the area of documentary heritage or any unique expertise possessed (use separate sheet if</w:t>
      </w:r>
      <w:r>
        <w:rPr>
          <w:spacing w:val="-8"/>
          <w:sz w:val="22"/>
        </w:rPr>
        <w:t> </w:t>
      </w:r>
      <w:r>
        <w:rPr>
          <w:sz w:val="22"/>
        </w:rPr>
        <w:t>necessary):</w:t>
      </w:r>
      <w:r>
        <w:rPr>
          <w:spacing w:val="3"/>
          <w:sz w:val="22"/>
        </w:rPr>
        <w:t> </w:t>
      </w:r>
      <w:r>
        <w:rPr>
          <w:w w:val="103"/>
          <w:sz w:val="22"/>
        </w:rPr>
        <w:t> </w:t>
      </w:r>
      <w:r>
        <w:rPr>
          <w:spacing w:val="-14"/>
          <w:sz w:val="22"/>
        </w:rPr>
        <w:t> </w:t>
      </w:r>
      <w:r>
        <w:rPr>
          <w:w w:val="103"/>
          <w:sz w:val="22"/>
        </w:rPr>
        <w:t> </w:t>
      </w:r>
      <w:r>
        <w:rPr>
          <w:spacing w:val="-14"/>
          <w:sz w:val="22"/>
        </w:rPr>
        <w:t> </w:t>
      </w:r>
      <w:r>
        <w:rPr>
          <w:w w:val="103"/>
          <w:sz w:val="22"/>
        </w:rPr>
        <w:t> </w:t>
      </w:r>
      <w:r>
        <w:rPr>
          <w:spacing w:val="-14"/>
          <w:sz w:val="22"/>
        </w:rPr>
        <w:t> </w:t>
      </w:r>
      <w:r>
        <w:rPr>
          <w:w w:val="103"/>
          <w:sz w:val="22"/>
        </w:rPr>
        <w:t> </w:t>
      </w:r>
      <w:r>
        <w:rPr>
          <w:spacing w:val="-14"/>
          <w:sz w:val="22"/>
        </w:rPr>
        <w:t> </w:t>
      </w:r>
      <w:r>
        <w:rPr>
          <w:w w:val="103"/>
          <w:sz w:val="22"/>
        </w:rPr>
        <w:t> </w:t>
      </w:r>
    </w:p>
    <w:p>
      <w:pPr>
        <w:pStyle w:val="BodyText"/>
        <w:spacing w:before="6"/>
        <w:rPr>
          <w:sz w:val="23"/>
        </w:rPr>
      </w:pPr>
    </w:p>
    <w:p>
      <w:pPr>
        <w:pStyle w:val="ListParagraph"/>
        <w:numPr>
          <w:ilvl w:val="0"/>
          <w:numId w:val="3"/>
        </w:numPr>
        <w:tabs>
          <w:tab w:pos="667" w:val="left" w:leader="none"/>
        </w:tabs>
        <w:spacing w:line="240" w:lineRule="auto" w:before="1" w:after="0"/>
        <w:ind w:left="666" w:right="112" w:hanging="566"/>
        <w:jc w:val="both"/>
        <w:rPr>
          <w:sz w:val="22"/>
        </w:rPr>
      </w:pPr>
      <w:r>
        <w:rPr>
          <w:sz w:val="22"/>
        </w:rPr>
        <w:t>Has the candidate previously received any award for their contribution to preservation and accessibility of documentary</w:t>
      </w:r>
      <w:r>
        <w:rPr>
          <w:spacing w:val="-3"/>
          <w:sz w:val="22"/>
        </w:rPr>
        <w:t> </w:t>
      </w:r>
      <w:r>
        <w:rPr>
          <w:sz w:val="22"/>
        </w:rPr>
        <w:t>heritage?</w:t>
      </w:r>
    </w:p>
    <w:p>
      <w:pPr>
        <w:pStyle w:val="BodyText"/>
        <w:spacing w:before="4"/>
      </w:pPr>
    </w:p>
    <w:p>
      <w:pPr>
        <w:pStyle w:val="BodyText"/>
        <w:ind w:left="666"/>
        <w:rPr>
          <w:rFonts w:ascii="Noto Sans Mono CJK JP Regular"/>
        </w:rPr>
      </w:pPr>
      <w:r>
        <w:rPr/>
        <w:t>If yes, please provide the name: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r>
        <w:rPr>
          <w:rFonts w:ascii="Noto Sans Mono CJK JP Regular"/>
        </w:rPr>
        <w:t> </w:t>
      </w:r>
      <w:r>
        <w:rPr>
          <w:rFonts w:ascii="Noto Sans Mono CJK JP Regular"/>
          <w:w w:val="100"/>
        </w:rPr>
        <w:t> </w:t>
      </w:r>
    </w:p>
    <w:p>
      <w:pPr>
        <w:pStyle w:val="BodyText"/>
        <w:spacing w:before="12"/>
        <w:rPr>
          <w:rFonts w:ascii="Noto Sans Mono CJK JP Regular"/>
          <w:sz w:val="14"/>
        </w:rPr>
      </w:pPr>
    </w:p>
    <w:p>
      <w:pPr>
        <w:pStyle w:val="ListParagraph"/>
        <w:numPr>
          <w:ilvl w:val="0"/>
          <w:numId w:val="3"/>
        </w:numPr>
        <w:tabs>
          <w:tab w:pos="666" w:val="left" w:leader="none"/>
          <w:tab w:pos="667" w:val="left" w:leader="none"/>
        </w:tabs>
        <w:spacing w:line="240" w:lineRule="auto" w:before="0" w:after="0"/>
        <w:ind w:left="666" w:right="0" w:hanging="566"/>
        <w:jc w:val="left"/>
        <w:rPr>
          <w:sz w:val="22"/>
        </w:rPr>
      </w:pPr>
      <w:r>
        <w:rPr>
          <w:sz w:val="22"/>
        </w:rPr>
        <w:t>Explain briefly how the UNESCO/Jikji Memory of the World prize money will be</w:t>
      </w:r>
      <w:r>
        <w:rPr>
          <w:spacing w:val="6"/>
          <w:sz w:val="22"/>
        </w:rPr>
        <w:t> </w:t>
      </w:r>
      <w:r>
        <w:rPr>
          <w:sz w:val="22"/>
        </w:rPr>
        <w:t>used:</w:t>
      </w:r>
      <w:r>
        <w:rPr>
          <w:spacing w:val="4"/>
          <w:sz w:val="22"/>
        </w:rPr>
        <w:t> </w:t>
      </w:r>
      <w:r>
        <w:rPr>
          <w:w w:val="103"/>
          <w:sz w:val="22"/>
        </w:rPr>
        <w:t> </w:t>
      </w:r>
      <w:r>
        <w:rPr>
          <w:spacing w:val="-17"/>
          <w:sz w:val="22"/>
        </w:rPr>
        <w:t> </w:t>
      </w:r>
      <w:r>
        <w:rPr>
          <w:w w:val="103"/>
          <w:sz w:val="22"/>
        </w:rPr>
        <w:t> </w:t>
      </w:r>
      <w:r>
        <w:rPr>
          <w:spacing w:val="-14"/>
          <w:sz w:val="22"/>
        </w:rPr>
        <w:t> </w:t>
      </w:r>
      <w:r>
        <w:rPr>
          <w:w w:val="103"/>
          <w:sz w:val="22"/>
        </w:rPr>
        <w:t> </w:t>
      </w:r>
      <w:r>
        <w:rPr>
          <w:spacing w:val="-14"/>
          <w:sz w:val="22"/>
        </w:rPr>
        <w:t> </w:t>
      </w:r>
      <w:r>
        <w:rPr>
          <w:w w:val="103"/>
          <w:sz w:val="22"/>
        </w:rPr>
        <w:t> </w:t>
      </w:r>
    </w:p>
    <w:p>
      <w:pPr>
        <w:pStyle w:val="BodyText"/>
        <w:spacing w:before="114"/>
        <w:ind w:left="666"/>
      </w:pPr>
      <w:r>
        <w:rPr>
          <w:w w:val="103"/>
        </w:rPr>
        <w:t> </w:t>
      </w:r>
    </w:p>
    <w:sectPr>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Noto Sans Mono CJK JP Regular">
    <w:altName w:val="Noto Sans Mono CJK JP Regular"/>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6" w:hanging="567"/>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52" w:hanging="567"/>
      </w:pPr>
      <w:rPr>
        <w:rFonts w:hint="default"/>
        <w:lang w:val="en-us" w:eastAsia="en-us" w:bidi="en-us"/>
      </w:rPr>
    </w:lvl>
    <w:lvl w:ilvl="2">
      <w:start w:val="0"/>
      <w:numFmt w:val="bullet"/>
      <w:lvlText w:val="•"/>
      <w:lvlJc w:val="left"/>
      <w:pPr>
        <w:ind w:left="2444" w:hanging="567"/>
      </w:pPr>
      <w:rPr>
        <w:rFonts w:hint="default"/>
        <w:lang w:val="en-us" w:eastAsia="en-us" w:bidi="en-us"/>
      </w:rPr>
    </w:lvl>
    <w:lvl w:ilvl="3">
      <w:start w:val="0"/>
      <w:numFmt w:val="bullet"/>
      <w:lvlText w:val="•"/>
      <w:lvlJc w:val="left"/>
      <w:pPr>
        <w:ind w:left="3336" w:hanging="567"/>
      </w:pPr>
      <w:rPr>
        <w:rFonts w:hint="default"/>
        <w:lang w:val="en-us" w:eastAsia="en-us" w:bidi="en-us"/>
      </w:rPr>
    </w:lvl>
    <w:lvl w:ilvl="4">
      <w:start w:val="0"/>
      <w:numFmt w:val="bullet"/>
      <w:lvlText w:val="•"/>
      <w:lvlJc w:val="left"/>
      <w:pPr>
        <w:ind w:left="4228" w:hanging="567"/>
      </w:pPr>
      <w:rPr>
        <w:rFonts w:hint="default"/>
        <w:lang w:val="en-us" w:eastAsia="en-us" w:bidi="en-us"/>
      </w:rPr>
    </w:lvl>
    <w:lvl w:ilvl="5">
      <w:start w:val="0"/>
      <w:numFmt w:val="bullet"/>
      <w:lvlText w:val="•"/>
      <w:lvlJc w:val="left"/>
      <w:pPr>
        <w:ind w:left="5120" w:hanging="567"/>
      </w:pPr>
      <w:rPr>
        <w:rFonts w:hint="default"/>
        <w:lang w:val="en-us" w:eastAsia="en-us" w:bidi="en-us"/>
      </w:rPr>
    </w:lvl>
    <w:lvl w:ilvl="6">
      <w:start w:val="0"/>
      <w:numFmt w:val="bullet"/>
      <w:lvlText w:val="•"/>
      <w:lvlJc w:val="left"/>
      <w:pPr>
        <w:ind w:left="6012" w:hanging="567"/>
      </w:pPr>
      <w:rPr>
        <w:rFonts w:hint="default"/>
        <w:lang w:val="en-us" w:eastAsia="en-us" w:bidi="en-us"/>
      </w:rPr>
    </w:lvl>
    <w:lvl w:ilvl="7">
      <w:start w:val="0"/>
      <w:numFmt w:val="bullet"/>
      <w:lvlText w:val="•"/>
      <w:lvlJc w:val="left"/>
      <w:pPr>
        <w:ind w:left="6904" w:hanging="567"/>
      </w:pPr>
      <w:rPr>
        <w:rFonts w:hint="default"/>
        <w:lang w:val="en-us" w:eastAsia="en-us" w:bidi="en-us"/>
      </w:rPr>
    </w:lvl>
    <w:lvl w:ilvl="8">
      <w:start w:val="0"/>
      <w:numFmt w:val="bullet"/>
      <w:lvlText w:val="•"/>
      <w:lvlJc w:val="left"/>
      <w:pPr>
        <w:ind w:left="7796" w:hanging="567"/>
      </w:pPr>
      <w:rPr>
        <w:rFonts w:hint="default"/>
        <w:lang w:val="en-us" w:eastAsia="en-us" w:bidi="en-us"/>
      </w:rPr>
    </w:lvl>
  </w:abstractNum>
  <w:abstractNum w:abstractNumId="1">
    <w:multiLevelType w:val="hybridMultilevel"/>
    <w:lvl w:ilvl="0">
      <w:start w:val="1"/>
      <w:numFmt w:val="decimal"/>
      <w:lvlText w:val="%1."/>
      <w:lvlJc w:val="left"/>
      <w:pPr>
        <w:ind w:left="132" w:hanging="567"/>
        <w:jc w:val="left"/>
      </w:pPr>
      <w:rPr>
        <w:rFonts w:hint="default" w:ascii="Arial" w:hAnsi="Arial" w:eastAsia="Arial" w:cs="Arial"/>
        <w:b/>
        <w:bCs/>
        <w:w w:val="100"/>
        <w:sz w:val="22"/>
        <w:szCs w:val="22"/>
        <w:lang w:val="en-us" w:eastAsia="en-us" w:bidi="en-us"/>
      </w:rPr>
    </w:lvl>
    <w:lvl w:ilvl="1">
      <w:start w:val="0"/>
      <w:numFmt w:val="bullet"/>
      <w:lvlText w:val=""/>
      <w:lvlJc w:val="left"/>
      <w:pPr>
        <w:ind w:left="985" w:hanging="286"/>
      </w:pPr>
      <w:rPr>
        <w:rFonts w:hint="default" w:ascii="Symbol" w:hAnsi="Symbol" w:eastAsia="Symbol" w:cs="Symbol"/>
        <w:w w:val="100"/>
        <w:sz w:val="22"/>
        <w:szCs w:val="22"/>
        <w:lang w:val="en-us" w:eastAsia="en-us" w:bidi="en-us"/>
      </w:rPr>
    </w:lvl>
    <w:lvl w:ilvl="2">
      <w:start w:val="0"/>
      <w:numFmt w:val="bullet"/>
      <w:lvlText w:val="•"/>
      <w:lvlJc w:val="left"/>
      <w:pPr>
        <w:ind w:left="1971" w:hanging="286"/>
      </w:pPr>
      <w:rPr>
        <w:rFonts w:hint="default"/>
        <w:lang w:val="en-us" w:eastAsia="en-us" w:bidi="en-us"/>
      </w:rPr>
    </w:lvl>
    <w:lvl w:ilvl="3">
      <w:start w:val="0"/>
      <w:numFmt w:val="bullet"/>
      <w:lvlText w:val="•"/>
      <w:lvlJc w:val="left"/>
      <w:pPr>
        <w:ind w:left="2963" w:hanging="286"/>
      </w:pPr>
      <w:rPr>
        <w:rFonts w:hint="default"/>
        <w:lang w:val="en-us" w:eastAsia="en-us" w:bidi="en-us"/>
      </w:rPr>
    </w:lvl>
    <w:lvl w:ilvl="4">
      <w:start w:val="0"/>
      <w:numFmt w:val="bullet"/>
      <w:lvlText w:val="•"/>
      <w:lvlJc w:val="left"/>
      <w:pPr>
        <w:ind w:left="3955" w:hanging="286"/>
      </w:pPr>
      <w:rPr>
        <w:rFonts w:hint="default"/>
        <w:lang w:val="en-us" w:eastAsia="en-us" w:bidi="en-us"/>
      </w:rPr>
    </w:lvl>
    <w:lvl w:ilvl="5">
      <w:start w:val="0"/>
      <w:numFmt w:val="bullet"/>
      <w:lvlText w:val="•"/>
      <w:lvlJc w:val="left"/>
      <w:pPr>
        <w:ind w:left="4947" w:hanging="286"/>
      </w:pPr>
      <w:rPr>
        <w:rFonts w:hint="default"/>
        <w:lang w:val="en-us" w:eastAsia="en-us" w:bidi="en-us"/>
      </w:rPr>
    </w:lvl>
    <w:lvl w:ilvl="6">
      <w:start w:val="0"/>
      <w:numFmt w:val="bullet"/>
      <w:lvlText w:val="•"/>
      <w:lvlJc w:val="left"/>
      <w:pPr>
        <w:ind w:left="5939" w:hanging="286"/>
      </w:pPr>
      <w:rPr>
        <w:rFonts w:hint="default"/>
        <w:lang w:val="en-us" w:eastAsia="en-us" w:bidi="en-us"/>
      </w:rPr>
    </w:lvl>
    <w:lvl w:ilvl="7">
      <w:start w:val="0"/>
      <w:numFmt w:val="bullet"/>
      <w:lvlText w:val="•"/>
      <w:lvlJc w:val="left"/>
      <w:pPr>
        <w:ind w:left="6930" w:hanging="286"/>
      </w:pPr>
      <w:rPr>
        <w:rFonts w:hint="default"/>
        <w:lang w:val="en-us" w:eastAsia="en-us" w:bidi="en-us"/>
      </w:rPr>
    </w:lvl>
    <w:lvl w:ilvl="8">
      <w:start w:val="0"/>
      <w:numFmt w:val="bullet"/>
      <w:lvlText w:val="•"/>
      <w:lvlJc w:val="left"/>
      <w:pPr>
        <w:ind w:left="7922" w:hanging="286"/>
      </w:pPr>
      <w:rPr>
        <w:rFonts w:hint="default"/>
        <w:lang w:val="en-us" w:eastAsia="en-us" w:bidi="en-us"/>
      </w:rPr>
    </w:lvl>
  </w:abstractNum>
  <w:abstractNum w:abstractNumId="0">
    <w:multiLevelType w:val="hybridMultilevel"/>
    <w:lvl w:ilvl="0">
      <w:start w:val="1"/>
      <w:numFmt w:val="lowerLetter"/>
      <w:lvlText w:val="(%1)"/>
      <w:lvlJc w:val="left"/>
      <w:pPr>
        <w:ind w:left="1266" w:hanging="567"/>
        <w:jc w:val="left"/>
      </w:pPr>
      <w:rPr>
        <w:rFonts w:hint="default" w:ascii="Arial" w:hAnsi="Arial" w:eastAsia="Arial" w:cs="Arial"/>
        <w:w w:val="100"/>
        <w:sz w:val="22"/>
        <w:szCs w:val="22"/>
        <w:lang w:val="en-us" w:eastAsia="en-us" w:bidi="en-us"/>
      </w:rPr>
    </w:lvl>
    <w:lvl w:ilvl="1">
      <w:start w:val="0"/>
      <w:numFmt w:val="bullet"/>
      <w:lvlText w:val="•"/>
      <w:lvlJc w:val="left"/>
      <w:pPr>
        <w:ind w:left="2124" w:hanging="567"/>
      </w:pPr>
      <w:rPr>
        <w:rFonts w:hint="default"/>
        <w:lang w:val="en-us" w:eastAsia="en-us" w:bidi="en-us"/>
      </w:rPr>
    </w:lvl>
    <w:lvl w:ilvl="2">
      <w:start w:val="0"/>
      <w:numFmt w:val="bullet"/>
      <w:lvlText w:val="•"/>
      <w:lvlJc w:val="left"/>
      <w:pPr>
        <w:ind w:left="2989" w:hanging="567"/>
      </w:pPr>
      <w:rPr>
        <w:rFonts w:hint="default"/>
        <w:lang w:val="en-us" w:eastAsia="en-us" w:bidi="en-us"/>
      </w:rPr>
    </w:lvl>
    <w:lvl w:ilvl="3">
      <w:start w:val="0"/>
      <w:numFmt w:val="bullet"/>
      <w:lvlText w:val="•"/>
      <w:lvlJc w:val="left"/>
      <w:pPr>
        <w:ind w:left="3853" w:hanging="567"/>
      </w:pPr>
      <w:rPr>
        <w:rFonts w:hint="default"/>
        <w:lang w:val="en-us" w:eastAsia="en-us" w:bidi="en-us"/>
      </w:rPr>
    </w:lvl>
    <w:lvl w:ilvl="4">
      <w:start w:val="0"/>
      <w:numFmt w:val="bullet"/>
      <w:lvlText w:val="•"/>
      <w:lvlJc w:val="left"/>
      <w:pPr>
        <w:ind w:left="4718" w:hanging="567"/>
      </w:pPr>
      <w:rPr>
        <w:rFonts w:hint="default"/>
        <w:lang w:val="en-us" w:eastAsia="en-us" w:bidi="en-us"/>
      </w:rPr>
    </w:lvl>
    <w:lvl w:ilvl="5">
      <w:start w:val="0"/>
      <w:numFmt w:val="bullet"/>
      <w:lvlText w:val="•"/>
      <w:lvlJc w:val="left"/>
      <w:pPr>
        <w:ind w:left="5583" w:hanging="567"/>
      </w:pPr>
      <w:rPr>
        <w:rFonts w:hint="default"/>
        <w:lang w:val="en-us" w:eastAsia="en-us" w:bidi="en-us"/>
      </w:rPr>
    </w:lvl>
    <w:lvl w:ilvl="6">
      <w:start w:val="0"/>
      <w:numFmt w:val="bullet"/>
      <w:lvlText w:val="•"/>
      <w:lvlJc w:val="left"/>
      <w:pPr>
        <w:ind w:left="6447" w:hanging="567"/>
      </w:pPr>
      <w:rPr>
        <w:rFonts w:hint="default"/>
        <w:lang w:val="en-us" w:eastAsia="en-us" w:bidi="en-us"/>
      </w:rPr>
    </w:lvl>
    <w:lvl w:ilvl="7">
      <w:start w:val="0"/>
      <w:numFmt w:val="bullet"/>
      <w:lvlText w:val="•"/>
      <w:lvlJc w:val="left"/>
      <w:pPr>
        <w:ind w:left="7312" w:hanging="567"/>
      </w:pPr>
      <w:rPr>
        <w:rFonts w:hint="default"/>
        <w:lang w:val="en-us" w:eastAsia="en-us" w:bidi="en-us"/>
      </w:rPr>
    </w:lvl>
    <w:lvl w:ilvl="8">
      <w:start w:val="0"/>
      <w:numFmt w:val="bullet"/>
      <w:lvlText w:val="•"/>
      <w:lvlJc w:val="left"/>
      <w:pPr>
        <w:ind w:left="8177" w:hanging="56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239"/>
      <w:ind w:left="132"/>
    </w:pPr>
    <w:rPr>
      <w:rFonts w:ascii="Arial" w:hAnsi="Arial" w:eastAsia="Arial" w:cs="Arial"/>
      <w:sz w:val="22"/>
      <w:szCs w:val="22"/>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32"/>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ind w:left="2938"/>
      <w:outlineLvl w:val="2"/>
    </w:pPr>
    <w:rPr>
      <w:rFonts w:ascii="Arial" w:hAnsi="Arial" w:eastAsia="Arial" w:cs="Arial"/>
      <w:b/>
      <w:bCs/>
      <w:i/>
      <w:sz w:val="22"/>
      <w:szCs w:val="22"/>
      <w:lang w:val="en-us" w:eastAsia="en-us" w:bidi="en-us"/>
    </w:rPr>
  </w:style>
  <w:style w:styleId="ListParagraph" w:type="paragraph">
    <w:name w:val="List Paragraph"/>
    <w:basedOn w:val="Normal"/>
    <w:uiPriority w:val="1"/>
    <w:qFormat/>
    <w:pPr>
      <w:ind w:left="666" w:hanging="566"/>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unesco.org/new/en/media-services/single-view/news/2016_unescojikji_memory_of_the_world_prize_awarded_to_ibera/" TargetMode="External"/><Relationship Id="rId7" Type="http://schemas.openxmlformats.org/officeDocument/2006/relationships/hyperlink" Target="http://www.adabi.org.mx/" TargetMode="External"/><Relationship Id="rId8" Type="http://schemas.openxmlformats.org/officeDocument/2006/relationships/hyperlink" Target="http://www.naa.gov.au/" TargetMode="External"/><Relationship Id="rId9" Type="http://schemas.openxmlformats.org/officeDocument/2006/relationships/hyperlink" Target="https://en.unesco.org/prizes/jikji-mow-prize/previous-laureates/2009" TargetMode="External"/><Relationship Id="rId10" Type="http://schemas.openxmlformats.org/officeDocument/2006/relationships/hyperlink" Target="http://www.phonogrammarchiv.at/wwwnew/" TargetMode="External"/><Relationship Id="rId11" Type="http://schemas.openxmlformats.org/officeDocument/2006/relationships/hyperlink" Target="http://www.nkp.cz/" TargetMode="External"/><Relationship Id="rId12" Type="http://schemas.openxmlformats.org/officeDocument/2006/relationships/hyperlink" Target="mailto:f.banda@unesco.org" TargetMode="External"/><Relationship Id="rId13" Type="http://schemas.openxmlformats.org/officeDocument/2006/relationships/hyperlink" Target="mailto:mowsecretariat@unesco.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 Director-General, 2017- (Azoulay, A.)</dc:creator>
  <cp:keywords>UNESCO awards and honours</cp:keywords>
  <dc:subject>CL/4229</dc:subject>
  <dc:title>Nominations for the UNESCO/Jikji Memory of the World Prize; 2018</dc:title>
  <dcterms:created xsi:type="dcterms:W3CDTF">2018-02-18T06:03:51Z</dcterms:created>
  <dcterms:modified xsi:type="dcterms:W3CDTF">2018-02-18T06:03:51Z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2018-02-18T00:00:00Z</vt:filetime>
  </property>
</Properties>
</file>